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9938"/>
      </w:tblGrid>
      <w:tr w:rsidR="00E50539" w:rsidRPr="007D4B69" w14:paraId="078CF42B" w14:textId="77777777" w:rsidTr="00855111">
        <w:tc>
          <w:tcPr>
            <w:tcW w:w="5362" w:type="dxa"/>
            <w:tcBorders>
              <w:top w:val="single" w:sz="4" w:space="0" w:color="auto"/>
              <w:left w:val="single" w:sz="4" w:space="0" w:color="auto"/>
              <w:bottom w:val="single" w:sz="4" w:space="0" w:color="auto"/>
              <w:right w:val="single" w:sz="4" w:space="0" w:color="auto"/>
            </w:tcBorders>
          </w:tcPr>
          <w:p w14:paraId="63668247" w14:textId="77777777" w:rsidR="00E50539" w:rsidRPr="00855111" w:rsidRDefault="009906CA">
            <w:pPr>
              <w:rPr>
                <w:rFonts w:asciiTheme="minorHAnsi" w:hAnsiTheme="minorHAnsi" w:cstheme="minorHAnsi"/>
                <w:b/>
                <w:i/>
                <w:sz w:val="18"/>
                <w:szCs w:val="18"/>
                <w:u w:val="single"/>
              </w:rPr>
            </w:pPr>
            <w:r w:rsidRPr="00855111">
              <w:rPr>
                <w:rFonts w:asciiTheme="minorHAnsi" w:hAnsiTheme="minorHAnsi" w:cstheme="minorHAnsi"/>
                <w:b/>
                <w:i/>
                <w:sz w:val="18"/>
                <w:szCs w:val="18"/>
                <w:u w:val="single"/>
              </w:rPr>
              <w:t>How to play</w:t>
            </w:r>
          </w:p>
          <w:p w14:paraId="6EA0C26B" w14:textId="77777777" w:rsidR="008805FC" w:rsidRPr="00855111" w:rsidRDefault="009906CA">
            <w:pPr>
              <w:rPr>
                <w:rFonts w:asciiTheme="minorHAnsi" w:hAnsiTheme="minorHAnsi" w:cstheme="minorHAnsi"/>
                <w:sz w:val="18"/>
                <w:szCs w:val="18"/>
              </w:rPr>
            </w:pPr>
            <w:r w:rsidRPr="00855111">
              <w:rPr>
                <w:rFonts w:asciiTheme="minorHAnsi" w:hAnsiTheme="minorHAnsi" w:cstheme="minorHAnsi"/>
                <w:sz w:val="18"/>
                <w:szCs w:val="18"/>
              </w:rPr>
              <w:t>Forward your completed applicatio</w:t>
            </w:r>
            <w:r w:rsidR="008805FC" w:rsidRPr="00855111">
              <w:rPr>
                <w:rFonts w:asciiTheme="minorHAnsi" w:hAnsiTheme="minorHAnsi" w:cstheme="minorHAnsi"/>
                <w:sz w:val="18"/>
                <w:szCs w:val="18"/>
              </w:rPr>
              <w:t xml:space="preserve">n by interdepartmental mail, </w:t>
            </w:r>
            <w:r w:rsidRPr="00855111">
              <w:rPr>
                <w:rFonts w:asciiTheme="minorHAnsi" w:hAnsiTheme="minorHAnsi" w:cstheme="minorHAnsi"/>
                <w:sz w:val="18"/>
                <w:szCs w:val="18"/>
              </w:rPr>
              <w:t>by</w:t>
            </w:r>
            <w:r w:rsidR="00E80812" w:rsidRPr="00855111">
              <w:rPr>
                <w:rFonts w:asciiTheme="minorHAnsi" w:hAnsiTheme="minorHAnsi" w:cstheme="minorHAnsi"/>
                <w:sz w:val="18"/>
                <w:szCs w:val="18"/>
              </w:rPr>
              <w:t xml:space="preserve"> fax 403.</w:t>
            </w:r>
            <w:r w:rsidR="008805FC" w:rsidRPr="00855111">
              <w:rPr>
                <w:rFonts w:asciiTheme="minorHAnsi" w:hAnsiTheme="minorHAnsi" w:cstheme="minorHAnsi"/>
                <w:sz w:val="18"/>
                <w:szCs w:val="18"/>
              </w:rPr>
              <w:t xml:space="preserve">388-6604, by email </w:t>
            </w:r>
            <w:hyperlink r:id="rId5" w:history="1">
              <w:r w:rsidR="008805FC" w:rsidRPr="00855111">
                <w:rPr>
                  <w:rStyle w:val="Hyperlink"/>
                  <w:rFonts w:asciiTheme="minorHAnsi" w:hAnsiTheme="minorHAnsi" w:cstheme="minorHAnsi"/>
                  <w:sz w:val="18"/>
                  <w:szCs w:val="18"/>
                </w:rPr>
                <w:t>info@crhfoundation.ca</w:t>
              </w:r>
            </w:hyperlink>
            <w:r w:rsidR="00F86706" w:rsidRPr="00855111">
              <w:rPr>
                <w:rFonts w:asciiTheme="minorHAnsi" w:hAnsiTheme="minorHAnsi" w:cstheme="minorHAnsi"/>
                <w:sz w:val="18"/>
                <w:szCs w:val="18"/>
              </w:rPr>
              <w:t xml:space="preserve"> or by mail to</w:t>
            </w:r>
            <w:r w:rsidR="008805FC" w:rsidRPr="00855111">
              <w:rPr>
                <w:rFonts w:asciiTheme="minorHAnsi" w:hAnsiTheme="minorHAnsi" w:cstheme="minorHAnsi"/>
                <w:sz w:val="18"/>
                <w:szCs w:val="18"/>
              </w:rPr>
              <w:t>:</w:t>
            </w:r>
          </w:p>
          <w:p w14:paraId="284F80E7" w14:textId="77777777" w:rsidR="008805FC" w:rsidRPr="00855111" w:rsidRDefault="009906CA">
            <w:pPr>
              <w:rPr>
                <w:rFonts w:asciiTheme="minorHAnsi" w:hAnsiTheme="minorHAnsi" w:cstheme="minorHAnsi"/>
                <w:sz w:val="18"/>
                <w:szCs w:val="18"/>
              </w:rPr>
            </w:pPr>
            <w:r w:rsidRPr="00855111">
              <w:rPr>
                <w:rFonts w:asciiTheme="minorHAnsi" w:hAnsiTheme="minorHAnsi" w:cstheme="minorHAnsi"/>
                <w:sz w:val="18"/>
                <w:szCs w:val="18"/>
              </w:rPr>
              <w:t>C</w:t>
            </w:r>
            <w:r w:rsidR="008805FC" w:rsidRPr="00855111">
              <w:rPr>
                <w:rFonts w:asciiTheme="minorHAnsi" w:hAnsiTheme="minorHAnsi" w:cstheme="minorHAnsi"/>
                <w:sz w:val="18"/>
                <w:szCs w:val="18"/>
              </w:rPr>
              <w:t xml:space="preserve">hinook </w:t>
            </w:r>
            <w:r w:rsidRPr="00855111">
              <w:rPr>
                <w:rFonts w:asciiTheme="minorHAnsi" w:hAnsiTheme="minorHAnsi" w:cstheme="minorHAnsi"/>
                <w:sz w:val="18"/>
                <w:szCs w:val="18"/>
              </w:rPr>
              <w:t>R</w:t>
            </w:r>
            <w:r w:rsidR="008805FC" w:rsidRPr="00855111">
              <w:rPr>
                <w:rFonts w:asciiTheme="minorHAnsi" w:hAnsiTheme="minorHAnsi" w:cstheme="minorHAnsi"/>
                <w:sz w:val="18"/>
                <w:szCs w:val="18"/>
              </w:rPr>
              <w:t xml:space="preserve">egional </w:t>
            </w:r>
            <w:r w:rsidRPr="00855111">
              <w:rPr>
                <w:rFonts w:asciiTheme="minorHAnsi" w:hAnsiTheme="minorHAnsi" w:cstheme="minorHAnsi"/>
                <w:sz w:val="18"/>
                <w:szCs w:val="18"/>
              </w:rPr>
              <w:t>H</w:t>
            </w:r>
            <w:r w:rsidR="008805FC" w:rsidRPr="00855111">
              <w:rPr>
                <w:rFonts w:asciiTheme="minorHAnsi" w:hAnsiTheme="minorHAnsi" w:cstheme="minorHAnsi"/>
                <w:sz w:val="18"/>
                <w:szCs w:val="18"/>
              </w:rPr>
              <w:t>ospital Foundation</w:t>
            </w:r>
          </w:p>
          <w:p w14:paraId="0D10E57A" w14:textId="77777777" w:rsidR="009906CA" w:rsidRPr="00855111" w:rsidRDefault="008805FC">
            <w:pPr>
              <w:rPr>
                <w:rFonts w:asciiTheme="minorHAnsi" w:hAnsiTheme="minorHAnsi" w:cstheme="minorHAnsi"/>
                <w:sz w:val="18"/>
                <w:szCs w:val="18"/>
              </w:rPr>
            </w:pPr>
            <w:r w:rsidRPr="00855111">
              <w:rPr>
                <w:rFonts w:asciiTheme="minorHAnsi" w:hAnsiTheme="minorHAnsi" w:cstheme="minorHAnsi"/>
                <w:sz w:val="18"/>
                <w:szCs w:val="18"/>
              </w:rPr>
              <w:t>960 – 19</w:t>
            </w:r>
            <w:r w:rsidRPr="00855111">
              <w:rPr>
                <w:rFonts w:asciiTheme="minorHAnsi" w:hAnsiTheme="minorHAnsi" w:cstheme="minorHAnsi"/>
                <w:sz w:val="18"/>
                <w:szCs w:val="18"/>
                <w:vertAlign w:val="superscript"/>
              </w:rPr>
              <w:t>th</w:t>
            </w:r>
            <w:r w:rsidRPr="00855111">
              <w:rPr>
                <w:rFonts w:asciiTheme="minorHAnsi" w:hAnsiTheme="minorHAnsi" w:cstheme="minorHAnsi"/>
                <w:sz w:val="18"/>
                <w:szCs w:val="18"/>
              </w:rPr>
              <w:t xml:space="preserve"> Street S. Lethbridge </w:t>
            </w:r>
            <w:r w:rsidR="002F0739" w:rsidRPr="00855111">
              <w:rPr>
                <w:rFonts w:asciiTheme="minorHAnsi" w:hAnsiTheme="minorHAnsi" w:cstheme="minorHAnsi"/>
                <w:sz w:val="18"/>
                <w:szCs w:val="18"/>
              </w:rPr>
              <w:t>AB T1J 1W5</w:t>
            </w:r>
          </w:p>
          <w:p w14:paraId="5C403EB4" w14:textId="77777777" w:rsidR="009906CA" w:rsidRPr="00855111" w:rsidRDefault="00380AE3" w:rsidP="007D4B69">
            <w:pPr>
              <w:pStyle w:val="BodyTextIndent"/>
              <w:tabs>
                <w:tab w:val="left" w:pos="252"/>
                <w:tab w:val="left" w:pos="432"/>
              </w:tabs>
              <w:ind w:left="0" w:right="252" w:firstLine="0"/>
              <w:rPr>
                <w:rFonts w:asciiTheme="minorHAnsi" w:hAnsiTheme="minorHAnsi" w:cstheme="minorHAnsi"/>
                <w:sz w:val="18"/>
                <w:szCs w:val="18"/>
              </w:rPr>
            </w:pPr>
            <w:r w:rsidRPr="00855111">
              <w:rPr>
                <w:rFonts w:asciiTheme="minorHAnsi" w:hAnsiTheme="minorHAnsi" w:cstheme="minorHAnsi"/>
                <w:sz w:val="18"/>
                <w:szCs w:val="18"/>
              </w:rPr>
              <w:t>Rules of Play:</w:t>
            </w:r>
          </w:p>
          <w:p w14:paraId="571340C7" w14:textId="77777777" w:rsidR="00541AD8" w:rsidRPr="00855111" w:rsidRDefault="00C27C1C" w:rsidP="007D4B69">
            <w:pPr>
              <w:pStyle w:val="BodyTextIndent"/>
              <w:tabs>
                <w:tab w:val="left" w:pos="237"/>
              </w:tabs>
              <w:ind w:left="0" w:firstLine="0"/>
              <w:rPr>
                <w:rFonts w:asciiTheme="minorHAnsi" w:hAnsiTheme="minorHAnsi" w:cstheme="minorHAnsi"/>
                <w:sz w:val="18"/>
                <w:szCs w:val="18"/>
                <w:lang w:val="en-CA" w:eastAsia="en-CA"/>
              </w:rPr>
            </w:pPr>
            <w:r w:rsidRPr="00855111">
              <w:rPr>
                <w:rFonts w:asciiTheme="minorHAnsi" w:hAnsiTheme="minorHAnsi" w:cstheme="minorHAnsi"/>
                <w:sz w:val="18"/>
                <w:szCs w:val="18"/>
                <w:lang w:val="en-CA" w:eastAsia="en-CA"/>
              </w:rPr>
              <w:t>All raffle rules may</w:t>
            </w:r>
            <w:r w:rsidR="00541AD8" w:rsidRPr="00855111">
              <w:rPr>
                <w:rFonts w:asciiTheme="minorHAnsi" w:hAnsiTheme="minorHAnsi" w:cstheme="minorHAnsi"/>
                <w:sz w:val="18"/>
                <w:szCs w:val="18"/>
                <w:lang w:val="en-CA" w:eastAsia="en-CA"/>
              </w:rPr>
              <w:t xml:space="preserve"> be found at </w:t>
            </w:r>
            <w:hyperlink r:id="rId6" w:history="1">
              <w:r w:rsidR="00541AD8" w:rsidRPr="00855111">
                <w:rPr>
                  <w:rStyle w:val="Hyperlink"/>
                  <w:rFonts w:asciiTheme="minorHAnsi" w:hAnsiTheme="minorHAnsi" w:cstheme="minorHAnsi"/>
                  <w:sz w:val="18"/>
                  <w:szCs w:val="18"/>
                </w:rPr>
                <w:t>www.crhfoundation.ca</w:t>
              </w:r>
            </w:hyperlink>
            <w:r w:rsidR="00541AD8" w:rsidRPr="00855111">
              <w:rPr>
                <w:rFonts w:asciiTheme="minorHAnsi" w:hAnsiTheme="minorHAnsi" w:cstheme="minorHAnsi"/>
                <w:sz w:val="18"/>
                <w:szCs w:val="18"/>
                <w:lang w:val="en-CA" w:eastAsia="en-CA"/>
              </w:rPr>
              <w:t xml:space="preserve"> </w:t>
            </w:r>
          </w:p>
          <w:p w14:paraId="15556859"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w:t>
            </w:r>
            <w:r w:rsidRPr="00855111">
              <w:rPr>
                <w:rFonts w:ascii="Calibri" w:eastAsia="Calibri" w:hAnsi="Calibri"/>
                <w:sz w:val="16"/>
                <w:szCs w:val="16"/>
                <w:lang w:eastAsia="en-US"/>
              </w:rPr>
              <w:tab/>
              <w:t>Raffle tickets will not be sold to a person under the age of 18 years.</w:t>
            </w:r>
          </w:p>
          <w:p w14:paraId="0890E764"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2.</w:t>
            </w:r>
            <w:r w:rsidRPr="00855111">
              <w:rPr>
                <w:rFonts w:ascii="Calibri" w:eastAsia="Calibri" w:hAnsi="Calibri"/>
                <w:sz w:val="16"/>
                <w:szCs w:val="16"/>
                <w:lang w:eastAsia="en-US"/>
              </w:rPr>
              <w:tab/>
              <w:t>Raffle ticket sellers will be required to tell the ticket buyers not to write the name of a person under the age of 18 years on the ticket due to Public Trustee Act requirements.</w:t>
            </w:r>
          </w:p>
          <w:p w14:paraId="3A099EA0"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3.</w:t>
            </w:r>
            <w:r w:rsidRPr="00855111">
              <w:rPr>
                <w:rFonts w:ascii="Calibri" w:eastAsia="Calibri" w:hAnsi="Calibri"/>
                <w:sz w:val="16"/>
                <w:szCs w:val="16"/>
                <w:lang w:eastAsia="en-US"/>
              </w:rPr>
              <w:tab/>
              <w:t>The truck raffle is intended for Alberta residents only.  Tickets will not be sold or advertised to residents outside the province of Alberta.  Tickets must be sold and mailed within Alberta.</w:t>
            </w:r>
          </w:p>
          <w:p w14:paraId="1E173BEA"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4.</w:t>
            </w:r>
            <w:r w:rsidRPr="00855111">
              <w:rPr>
                <w:rFonts w:ascii="Calibri" w:eastAsia="Calibri" w:hAnsi="Calibri"/>
                <w:sz w:val="16"/>
                <w:szCs w:val="16"/>
                <w:lang w:eastAsia="en-US"/>
              </w:rPr>
              <w:tab/>
              <w:t>5500 single tickets are available at $20 each.  4500 (1500 3 packs) tickets are available at 3 tickets for $50.  Total tickets printed is 10,000.</w:t>
            </w:r>
          </w:p>
          <w:p w14:paraId="7C624709" w14:textId="5EF23C2A" w:rsidR="00855111" w:rsidRPr="009C057B"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5.</w:t>
            </w:r>
            <w:r w:rsidRPr="00855111">
              <w:rPr>
                <w:rFonts w:ascii="Calibri" w:eastAsia="Calibri" w:hAnsi="Calibri"/>
                <w:sz w:val="16"/>
                <w:szCs w:val="16"/>
                <w:lang w:eastAsia="en-US"/>
              </w:rPr>
              <w:tab/>
            </w:r>
            <w:r w:rsidRPr="003A3815">
              <w:rPr>
                <w:rFonts w:ascii="Calibri" w:eastAsia="Calibri" w:hAnsi="Calibri"/>
                <w:sz w:val="16"/>
                <w:szCs w:val="16"/>
                <w:lang w:eastAsia="en-US"/>
              </w:rPr>
              <w:t>The Grand Prize draw for all ticket purchasers will be held September 2</w:t>
            </w:r>
            <w:r w:rsidR="003A3815" w:rsidRPr="003A3815">
              <w:rPr>
                <w:rFonts w:ascii="Calibri" w:eastAsia="Calibri" w:hAnsi="Calibri"/>
                <w:sz w:val="16"/>
                <w:szCs w:val="16"/>
                <w:lang w:eastAsia="en-US"/>
              </w:rPr>
              <w:t>6</w:t>
            </w:r>
            <w:r w:rsidRPr="003A3815">
              <w:rPr>
                <w:rFonts w:ascii="Calibri" w:eastAsia="Calibri" w:hAnsi="Calibri"/>
                <w:sz w:val="16"/>
                <w:szCs w:val="16"/>
                <w:lang w:eastAsia="en-US"/>
              </w:rPr>
              <w:t>, 202</w:t>
            </w:r>
            <w:r w:rsidR="003A3815" w:rsidRPr="003A3815">
              <w:rPr>
                <w:rFonts w:ascii="Calibri" w:eastAsia="Calibri" w:hAnsi="Calibri"/>
                <w:sz w:val="16"/>
                <w:szCs w:val="16"/>
                <w:lang w:eastAsia="en-US"/>
              </w:rPr>
              <w:t>2</w:t>
            </w:r>
            <w:r w:rsidRPr="003A3815">
              <w:rPr>
                <w:rFonts w:ascii="Calibri" w:eastAsia="Calibri" w:hAnsi="Calibri"/>
                <w:sz w:val="16"/>
                <w:szCs w:val="16"/>
                <w:lang w:eastAsia="en-US"/>
              </w:rPr>
              <w:t>, in the Chinook Regional Hospital atrium (960 19 St S, Lethbridge, AB</w:t>
            </w:r>
            <w:r w:rsidRPr="009C057B">
              <w:rPr>
                <w:rFonts w:ascii="Calibri" w:eastAsia="Calibri" w:hAnsi="Calibri"/>
                <w:sz w:val="16"/>
                <w:szCs w:val="16"/>
                <w:lang w:eastAsia="en-US"/>
              </w:rPr>
              <w:t xml:space="preserve">). The deadline for final draw ticket purchases including internet purchases will be September </w:t>
            </w:r>
            <w:r w:rsidR="009C057B" w:rsidRPr="009C057B">
              <w:rPr>
                <w:rFonts w:ascii="Calibri" w:eastAsia="Calibri" w:hAnsi="Calibri"/>
                <w:sz w:val="16"/>
                <w:szCs w:val="16"/>
                <w:lang w:eastAsia="en-US"/>
              </w:rPr>
              <w:t>22</w:t>
            </w:r>
            <w:r w:rsidRPr="009C057B">
              <w:rPr>
                <w:rFonts w:ascii="Calibri" w:eastAsia="Calibri" w:hAnsi="Calibri"/>
                <w:sz w:val="16"/>
                <w:szCs w:val="16"/>
                <w:lang w:eastAsia="en-US"/>
              </w:rPr>
              <w:t>, 202</w:t>
            </w:r>
            <w:r w:rsidR="009C057B" w:rsidRPr="009C057B">
              <w:rPr>
                <w:rFonts w:ascii="Calibri" w:eastAsia="Calibri" w:hAnsi="Calibri"/>
                <w:sz w:val="16"/>
                <w:szCs w:val="16"/>
                <w:lang w:eastAsia="en-US"/>
              </w:rPr>
              <w:t>2</w:t>
            </w:r>
            <w:r w:rsidRPr="009C057B">
              <w:rPr>
                <w:rFonts w:ascii="Calibri" w:eastAsia="Calibri" w:hAnsi="Calibri"/>
                <w:sz w:val="16"/>
                <w:szCs w:val="16"/>
                <w:lang w:eastAsia="en-US"/>
              </w:rPr>
              <w:t>, at 4pm, except for tickets purchased by cheque which will be September 1</w:t>
            </w:r>
            <w:r w:rsidR="009C057B" w:rsidRPr="009C057B">
              <w:rPr>
                <w:rFonts w:ascii="Calibri" w:eastAsia="Calibri" w:hAnsi="Calibri"/>
                <w:sz w:val="16"/>
                <w:szCs w:val="16"/>
                <w:lang w:eastAsia="en-US"/>
              </w:rPr>
              <w:t>6</w:t>
            </w:r>
            <w:r w:rsidRPr="009C057B">
              <w:rPr>
                <w:rFonts w:ascii="Calibri" w:eastAsia="Calibri" w:hAnsi="Calibri"/>
                <w:sz w:val="16"/>
                <w:szCs w:val="16"/>
                <w:lang w:eastAsia="en-US"/>
              </w:rPr>
              <w:t>, 202</w:t>
            </w:r>
            <w:r w:rsidR="009C057B" w:rsidRPr="009C057B">
              <w:rPr>
                <w:rFonts w:ascii="Calibri" w:eastAsia="Calibri" w:hAnsi="Calibri"/>
                <w:sz w:val="16"/>
                <w:szCs w:val="16"/>
                <w:lang w:eastAsia="en-US"/>
              </w:rPr>
              <w:t>2</w:t>
            </w:r>
            <w:r w:rsidRPr="009C057B">
              <w:rPr>
                <w:rFonts w:ascii="Calibri" w:eastAsia="Calibri" w:hAnsi="Calibri"/>
                <w:sz w:val="16"/>
                <w:szCs w:val="16"/>
                <w:lang w:eastAsia="en-US"/>
              </w:rPr>
              <w:t>, at 4pm.</w:t>
            </w:r>
          </w:p>
          <w:p w14:paraId="614C2BF7" w14:textId="6FEBD326" w:rsidR="00855111" w:rsidRPr="00855111" w:rsidRDefault="00855111" w:rsidP="00855111">
            <w:pPr>
              <w:spacing w:line="259" w:lineRule="auto"/>
              <w:ind w:left="288" w:hanging="288"/>
              <w:rPr>
                <w:rFonts w:ascii="Calibri" w:eastAsia="Calibri" w:hAnsi="Calibri"/>
                <w:sz w:val="16"/>
                <w:szCs w:val="16"/>
                <w:lang w:eastAsia="en-US"/>
              </w:rPr>
            </w:pPr>
            <w:r w:rsidRPr="009C057B">
              <w:rPr>
                <w:rFonts w:ascii="Calibri" w:eastAsia="Calibri" w:hAnsi="Calibri"/>
                <w:sz w:val="16"/>
                <w:szCs w:val="16"/>
                <w:lang w:eastAsia="en-US"/>
              </w:rPr>
              <w:t>6.</w:t>
            </w:r>
            <w:r w:rsidRPr="009C057B">
              <w:rPr>
                <w:rFonts w:ascii="Calibri" w:eastAsia="Calibri" w:hAnsi="Calibri"/>
                <w:sz w:val="16"/>
                <w:szCs w:val="16"/>
                <w:lang w:eastAsia="en-US"/>
              </w:rPr>
              <w:tab/>
              <w:t>If 2,000 tickets are not sold by July 12, 202</w:t>
            </w:r>
            <w:r w:rsidR="009C057B" w:rsidRPr="009C057B">
              <w:rPr>
                <w:rFonts w:ascii="Calibri" w:eastAsia="Calibri" w:hAnsi="Calibri"/>
                <w:sz w:val="16"/>
                <w:szCs w:val="16"/>
                <w:lang w:eastAsia="en-US"/>
              </w:rPr>
              <w:t>2</w:t>
            </w:r>
            <w:r w:rsidRPr="009C057B">
              <w:rPr>
                <w:rFonts w:ascii="Calibri" w:eastAsia="Calibri" w:hAnsi="Calibri"/>
                <w:sz w:val="16"/>
                <w:szCs w:val="16"/>
                <w:lang w:eastAsia="en-US"/>
              </w:rPr>
              <w:t>, the raffle may be cancelled</w:t>
            </w:r>
            <w:r w:rsidRPr="00855111">
              <w:rPr>
                <w:rFonts w:ascii="Calibri" w:eastAsia="Calibri" w:hAnsi="Calibri"/>
                <w:sz w:val="16"/>
                <w:szCs w:val="16"/>
                <w:lang w:eastAsia="en-US"/>
              </w:rPr>
              <w:t xml:space="preserve"> with AGLC approval.</w:t>
            </w:r>
          </w:p>
          <w:p w14:paraId="423F7AC5"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7.</w:t>
            </w:r>
            <w:r w:rsidRPr="00855111">
              <w:rPr>
                <w:rFonts w:ascii="Calibri" w:eastAsia="Calibri" w:hAnsi="Calibri"/>
                <w:sz w:val="16"/>
                <w:szCs w:val="16"/>
                <w:lang w:eastAsia="en-US"/>
              </w:rPr>
              <w:tab/>
              <w:t>No cash will be offered as an option in lieu of any prize.</w:t>
            </w:r>
          </w:p>
          <w:p w14:paraId="1855C1D1"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8.</w:t>
            </w:r>
            <w:r w:rsidRPr="00855111">
              <w:rPr>
                <w:rFonts w:ascii="Calibri" w:eastAsia="Calibri" w:hAnsi="Calibri"/>
                <w:sz w:val="16"/>
                <w:szCs w:val="16"/>
                <w:lang w:eastAsia="en-US"/>
              </w:rPr>
              <w:tab/>
              <w:t>All prizes will be new.</w:t>
            </w:r>
          </w:p>
          <w:p w14:paraId="2CF93822"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9.</w:t>
            </w:r>
            <w:r w:rsidRPr="00855111">
              <w:rPr>
                <w:rFonts w:ascii="Calibri" w:eastAsia="Calibri" w:hAnsi="Calibri"/>
                <w:sz w:val="16"/>
                <w:szCs w:val="16"/>
                <w:lang w:eastAsia="en-US"/>
              </w:rPr>
              <w:tab/>
              <w:t>The Grand Prize winner will first be contacted by phone at any available home or work phone numbers. If they cannot be contacted by phone, a letter will be mailed to the address indicated on the ticket. The winner’s name and ticket number will be posted at the Foundation Office (960 19 St S) and at www.crhfoundation.ca.</w:t>
            </w:r>
          </w:p>
          <w:p w14:paraId="6FEB3595"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10.</w:t>
            </w:r>
            <w:r w:rsidRPr="00855111">
              <w:rPr>
                <w:rFonts w:ascii="Calibri" w:eastAsia="Calibri" w:hAnsi="Calibri"/>
                <w:sz w:val="16"/>
                <w:szCs w:val="16"/>
                <w:lang w:eastAsia="en-US"/>
              </w:rPr>
              <w:tab/>
              <w:t>The prize will be held for one year from the draw date.  If the prize has not been claimed, the Chinook Regional Hospital Foundation will make a request to AGLC to use the prize or the proceeds of its sale to benefit the Foundation.</w:t>
            </w:r>
          </w:p>
          <w:p w14:paraId="2D738F0A"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11.</w:t>
            </w:r>
            <w:r w:rsidRPr="00855111">
              <w:rPr>
                <w:rFonts w:ascii="Calibri" w:eastAsia="Calibri" w:hAnsi="Calibri"/>
                <w:sz w:val="16"/>
                <w:szCs w:val="16"/>
                <w:lang w:eastAsia="en-US"/>
              </w:rPr>
              <w:tab/>
              <w:t>There are no restrictions on the licensee staff and Board Members purchasing tickets.</w:t>
            </w:r>
          </w:p>
          <w:p w14:paraId="45433A7D"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12.</w:t>
            </w:r>
            <w:r w:rsidRPr="00855111">
              <w:rPr>
                <w:rFonts w:ascii="Calibri" w:eastAsia="Calibri" w:hAnsi="Calibri"/>
                <w:sz w:val="16"/>
                <w:szCs w:val="16"/>
                <w:lang w:eastAsia="en-US"/>
              </w:rPr>
              <w:tab/>
              <w:t>If a winning ticket is purchased in the name of more than one person, the prize can be awarded to any name listed on the ticket.  The Chinook Regional Hospital Foundation and the AGLC are not responsible for any disputes which may arise.</w:t>
            </w:r>
          </w:p>
          <w:p w14:paraId="3F27AEAB"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13.</w:t>
            </w:r>
            <w:r w:rsidRPr="00855111">
              <w:rPr>
                <w:rFonts w:ascii="Calibri" w:eastAsia="Calibri" w:hAnsi="Calibri"/>
                <w:sz w:val="16"/>
                <w:szCs w:val="16"/>
                <w:lang w:eastAsia="en-US"/>
              </w:rPr>
              <w:tab/>
              <w:t>Once a ticket has been purchased, refunds will not be granted. The only exception would be in the unlikely event the raffle is cancelled. At that point, AGLC rules and guidelines will be followed for proper reimbursement to all ticket buyers.</w:t>
            </w:r>
          </w:p>
          <w:p w14:paraId="7064A71E" w14:textId="77777777"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14.</w:t>
            </w:r>
            <w:r w:rsidRPr="00855111">
              <w:rPr>
                <w:rFonts w:ascii="Calibri" w:eastAsia="Calibri" w:hAnsi="Calibri"/>
                <w:sz w:val="16"/>
                <w:szCs w:val="16"/>
                <w:lang w:eastAsia="en-US"/>
              </w:rPr>
              <w:tab/>
              <w:t>For staff purchasing tickets by payroll deduction:</w:t>
            </w:r>
          </w:p>
          <w:p w14:paraId="606C114C" w14:textId="15EEBDD3"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ab/>
              <w:t>In the case where someone leaves the employment of Alberta Health Services before the second payroll deduction payment is made, the Chinook Regional Hospital Foundation will be responsible to get the remaining payment directly from the employee.  If the Foundation is unable to secure the second payment, then the ticket must be cancelled or voided and removed from the draw and the partial payment refunded to purchaser.  Tickets that have not been fully paid for cannot participate in the draw.</w:t>
            </w:r>
          </w:p>
          <w:p w14:paraId="2CE083ED" w14:textId="397685A6"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15.</w:t>
            </w:r>
            <w:r w:rsidRPr="00855111">
              <w:rPr>
                <w:rFonts w:ascii="Calibri" w:eastAsia="Calibri" w:hAnsi="Calibri"/>
                <w:sz w:val="16"/>
                <w:szCs w:val="16"/>
                <w:lang w:eastAsia="en-US"/>
              </w:rPr>
              <w:tab/>
              <w:t xml:space="preserve">Licence and registration </w:t>
            </w:r>
            <w:r w:rsidR="00CD20CA" w:rsidRPr="00855111">
              <w:rPr>
                <w:rFonts w:ascii="Calibri" w:eastAsia="Calibri" w:hAnsi="Calibri"/>
                <w:sz w:val="16"/>
                <w:szCs w:val="16"/>
                <w:lang w:eastAsia="en-US"/>
              </w:rPr>
              <w:t>are</w:t>
            </w:r>
            <w:r w:rsidRPr="00855111">
              <w:rPr>
                <w:rFonts w:ascii="Calibri" w:eastAsia="Calibri" w:hAnsi="Calibri"/>
                <w:sz w:val="16"/>
                <w:szCs w:val="16"/>
                <w:lang w:eastAsia="en-US"/>
              </w:rPr>
              <w:t xml:space="preserve"> the responsibility of the prize winner.</w:t>
            </w:r>
          </w:p>
          <w:p w14:paraId="23F918C0" w14:textId="5F56BC9D" w:rsidR="00855111" w:rsidRPr="00855111" w:rsidRDefault="00855111" w:rsidP="00855111">
            <w:pPr>
              <w:spacing w:line="259" w:lineRule="auto"/>
              <w:ind w:left="288" w:hanging="288"/>
              <w:rPr>
                <w:rFonts w:ascii="Calibri" w:eastAsia="Calibri" w:hAnsi="Calibri"/>
                <w:sz w:val="16"/>
                <w:szCs w:val="16"/>
                <w:lang w:eastAsia="en-US"/>
              </w:rPr>
            </w:pPr>
            <w:r w:rsidRPr="00855111">
              <w:rPr>
                <w:rFonts w:ascii="Calibri" w:eastAsia="Calibri" w:hAnsi="Calibri"/>
                <w:sz w:val="16"/>
                <w:szCs w:val="16"/>
                <w:lang w:eastAsia="en-US"/>
              </w:rPr>
              <w:t>16.</w:t>
            </w:r>
            <w:r w:rsidRPr="00855111">
              <w:rPr>
                <w:rFonts w:ascii="Calibri" w:eastAsia="Calibri" w:hAnsi="Calibri"/>
                <w:sz w:val="16"/>
                <w:szCs w:val="16"/>
                <w:lang w:eastAsia="en-US"/>
              </w:rPr>
              <w:tab/>
              <w:t>Pick of up the vehicle is the responsibility of the prize winner.</w:t>
            </w:r>
          </w:p>
        </w:tc>
        <w:tc>
          <w:tcPr>
            <w:tcW w:w="9938" w:type="dxa"/>
            <w:tcBorders>
              <w:top w:val="nil"/>
              <w:left w:val="single" w:sz="4" w:space="0" w:color="auto"/>
              <w:bottom w:val="nil"/>
              <w:right w:val="nil"/>
            </w:tcBorders>
          </w:tcPr>
          <w:p w14:paraId="26373127" w14:textId="77777777" w:rsidR="00951620" w:rsidRDefault="006644AC" w:rsidP="007D4B69">
            <w:pPr>
              <w:jc w:val="center"/>
              <w:rPr>
                <w:rFonts w:ascii="Arial Narrow" w:hAnsi="Arial Narrow"/>
                <w:b/>
                <w:i/>
              </w:rPr>
            </w:pPr>
            <w:r w:rsidRPr="00AA08C2">
              <w:rPr>
                <w:rFonts w:ascii="Arial Narrow" w:hAnsi="Arial Narrow"/>
              </w:rPr>
              <w:sym w:font="Wingdings" w:char="F06F"/>
            </w:r>
            <w:r w:rsidRPr="00AA08C2">
              <w:rPr>
                <w:rFonts w:ascii="Arial Narrow" w:hAnsi="Arial Narrow"/>
              </w:rPr>
              <w:t xml:space="preserve"> </w:t>
            </w:r>
            <w:r w:rsidRPr="00AA08C2">
              <w:rPr>
                <w:rFonts w:ascii="Arial Narrow" w:hAnsi="Arial Narrow"/>
                <w:b/>
                <w:i/>
              </w:rPr>
              <w:t xml:space="preserve">Yes! Sign me up for the Chinook Regional Hospital Foundation’s </w:t>
            </w:r>
            <w:r w:rsidR="000E0620" w:rsidRPr="00AA08C2">
              <w:rPr>
                <w:rFonts w:ascii="Arial Narrow" w:hAnsi="Arial Narrow"/>
                <w:b/>
                <w:i/>
              </w:rPr>
              <w:t>Truck Raffle</w:t>
            </w:r>
          </w:p>
          <w:p w14:paraId="04819B87" w14:textId="77777777" w:rsidR="00FB4B73" w:rsidRPr="007936D9" w:rsidRDefault="00FB4B73" w:rsidP="007936D9">
            <w:pPr>
              <w:rPr>
                <w:rFonts w:ascii="Arial Narrow" w:hAnsi="Arial Narrow"/>
                <w:b/>
                <w:sz w:val="32"/>
                <w:szCs w:val="32"/>
              </w:rPr>
            </w:pPr>
          </w:p>
          <w:tbl>
            <w:tblPr>
              <w:tblW w:w="0" w:type="auto"/>
              <w:tblLook w:val="01E0" w:firstRow="1" w:lastRow="1" w:firstColumn="1" w:lastColumn="1" w:noHBand="0" w:noVBand="0"/>
            </w:tblPr>
            <w:tblGrid>
              <w:gridCol w:w="4172"/>
              <w:gridCol w:w="232"/>
              <w:gridCol w:w="1905"/>
              <w:gridCol w:w="1176"/>
              <w:gridCol w:w="1695"/>
            </w:tblGrid>
            <w:tr w:rsidR="005D23DA" w:rsidRPr="007936D9" w14:paraId="0F48F680" w14:textId="77777777" w:rsidTr="00FB4B73">
              <w:trPr>
                <w:trHeight w:val="94"/>
              </w:trPr>
              <w:tc>
                <w:tcPr>
                  <w:tcW w:w="4172" w:type="dxa"/>
                  <w:tcBorders>
                    <w:bottom w:val="single" w:sz="4" w:space="0" w:color="auto"/>
                  </w:tcBorders>
                </w:tcPr>
                <w:p w14:paraId="7B383187" w14:textId="77777777" w:rsidR="005D23DA" w:rsidRPr="007936D9" w:rsidRDefault="005D23DA">
                  <w:pPr>
                    <w:rPr>
                      <w:rFonts w:ascii="Arial Narrow" w:hAnsi="Arial Narrow"/>
                      <w:sz w:val="20"/>
                      <w:szCs w:val="20"/>
                    </w:rPr>
                  </w:pPr>
                </w:p>
              </w:tc>
              <w:tc>
                <w:tcPr>
                  <w:tcW w:w="232" w:type="dxa"/>
                </w:tcPr>
                <w:p w14:paraId="35D0FDAE" w14:textId="77777777" w:rsidR="005D23DA" w:rsidRPr="007936D9" w:rsidRDefault="005D23DA">
                  <w:pPr>
                    <w:rPr>
                      <w:rFonts w:ascii="Arial Narrow" w:hAnsi="Arial Narrow"/>
                      <w:sz w:val="20"/>
                      <w:szCs w:val="20"/>
                    </w:rPr>
                  </w:pPr>
                </w:p>
              </w:tc>
              <w:tc>
                <w:tcPr>
                  <w:tcW w:w="4776" w:type="dxa"/>
                  <w:gridSpan w:val="3"/>
                  <w:tcBorders>
                    <w:bottom w:val="single" w:sz="4" w:space="0" w:color="auto"/>
                  </w:tcBorders>
                </w:tcPr>
                <w:p w14:paraId="2DA0DCF2" w14:textId="77777777" w:rsidR="005D23DA" w:rsidRPr="007936D9" w:rsidRDefault="005D23DA">
                  <w:pPr>
                    <w:rPr>
                      <w:rFonts w:ascii="Arial Narrow" w:hAnsi="Arial Narrow"/>
                      <w:sz w:val="20"/>
                      <w:szCs w:val="20"/>
                    </w:rPr>
                  </w:pPr>
                </w:p>
              </w:tc>
            </w:tr>
            <w:tr w:rsidR="005D23DA" w:rsidRPr="00AA08C2" w14:paraId="0709B670" w14:textId="77777777" w:rsidTr="00FB4B73">
              <w:trPr>
                <w:trHeight w:val="208"/>
              </w:trPr>
              <w:tc>
                <w:tcPr>
                  <w:tcW w:w="4172" w:type="dxa"/>
                  <w:tcBorders>
                    <w:top w:val="single" w:sz="4" w:space="0" w:color="auto"/>
                  </w:tcBorders>
                </w:tcPr>
                <w:p w14:paraId="7D254405" w14:textId="77777777" w:rsidR="005D23DA" w:rsidRPr="00AA08C2" w:rsidRDefault="005D23DA">
                  <w:pPr>
                    <w:rPr>
                      <w:rFonts w:ascii="Arial Narrow" w:hAnsi="Arial Narrow"/>
                    </w:rPr>
                  </w:pPr>
                  <w:r w:rsidRPr="00AA08C2">
                    <w:rPr>
                      <w:rFonts w:ascii="Arial Narrow" w:hAnsi="Arial Narrow"/>
                    </w:rPr>
                    <w:t>Name</w:t>
                  </w:r>
                </w:p>
              </w:tc>
              <w:tc>
                <w:tcPr>
                  <w:tcW w:w="232" w:type="dxa"/>
                </w:tcPr>
                <w:p w14:paraId="19AF6483" w14:textId="77777777" w:rsidR="005D23DA" w:rsidRPr="00AA08C2" w:rsidRDefault="005D23DA">
                  <w:pPr>
                    <w:rPr>
                      <w:rFonts w:ascii="Arial Narrow" w:hAnsi="Arial Narrow"/>
                    </w:rPr>
                  </w:pPr>
                </w:p>
              </w:tc>
              <w:tc>
                <w:tcPr>
                  <w:tcW w:w="4776" w:type="dxa"/>
                  <w:gridSpan w:val="3"/>
                  <w:tcBorders>
                    <w:top w:val="single" w:sz="4" w:space="0" w:color="auto"/>
                  </w:tcBorders>
                </w:tcPr>
                <w:p w14:paraId="78AFB041" w14:textId="77777777" w:rsidR="005D23DA" w:rsidRPr="00AA08C2" w:rsidRDefault="0072338A">
                  <w:pPr>
                    <w:rPr>
                      <w:rFonts w:ascii="Arial Narrow" w:hAnsi="Arial Narrow"/>
                    </w:rPr>
                  </w:pPr>
                  <w:r w:rsidRPr="00AA08C2">
                    <w:rPr>
                      <w:rFonts w:ascii="Arial Narrow" w:hAnsi="Arial Narrow"/>
                    </w:rPr>
                    <w:t xml:space="preserve">e-People </w:t>
                  </w:r>
                  <w:r w:rsidR="005D23DA" w:rsidRPr="00AA08C2">
                    <w:rPr>
                      <w:rFonts w:ascii="Arial Narrow" w:hAnsi="Arial Narrow"/>
                    </w:rPr>
                    <w:t xml:space="preserve">Employee </w:t>
                  </w:r>
                  <w:r w:rsidR="00893386" w:rsidRPr="00AA08C2">
                    <w:rPr>
                      <w:rFonts w:ascii="Arial Narrow" w:hAnsi="Arial Narrow"/>
                    </w:rPr>
                    <w:t>ID</w:t>
                  </w:r>
                  <w:r w:rsidR="000058E0" w:rsidRPr="00AA08C2">
                    <w:rPr>
                      <w:rFonts w:ascii="Arial Narrow" w:hAnsi="Arial Narrow"/>
                    </w:rPr>
                    <w:t xml:space="preserve"> </w:t>
                  </w:r>
                  <w:r w:rsidR="005D23DA" w:rsidRPr="00AA08C2">
                    <w:rPr>
                      <w:rFonts w:ascii="Arial Narrow" w:hAnsi="Arial Narrow"/>
                    </w:rPr>
                    <w:t>#</w:t>
                  </w:r>
                </w:p>
              </w:tc>
            </w:tr>
            <w:tr w:rsidR="005D23DA" w:rsidRPr="00AA08C2" w14:paraId="45371879" w14:textId="77777777" w:rsidTr="00FB4B73">
              <w:trPr>
                <w:trHeight w:val="331"/>
              </w:trPr>
              <w:tc>
                <w:tcPr>
                  <w:tcW w:w="4172" w:type="dxa"/>
                  <w:tcBorders>
                    <w:bottom w:val="single" w:sz="4" w:space="0" w:color="auto"/>
                  </w:tcBorders>
                  <w:shd w:val="clear" w:color="auto" w:fill="auto"/>
                </w:tcPr>
                <w:p w14:paraId="1AA88DE1" w14:textId="77777777" w:rsidR="005D23DA" w:rsidRPr="00AA08C2" w:rsidRDefault="005D23DA">
                  <w:pPr>
                    <w:rPr>
                      <w:rFonts w:ascii="Arial Narrow" w:hAnsi="Arial Narrow"/>
                      <w:sz w:val="18"/>
                      <w:szCs w:val="18"/>
                    </w:rPr>
                  </w:pPr>
                </w:p>
                <w:p w14:paraId="4F57A423" w14:textId="77777777" w:rsidR="005D23DA" w:rsidRPr="00AA08C2" w:rsidRDefault="005D23DA">
                  <w:pPr>
                    <w:rPr>
                      <w:rFonts w:ascii="Arial Narrow" w:hAnsi="Arial Narrow"/>
                      <w:sz w:val="18"/>
                      <w:szCs w:val="18"/>
                    </w:rPr>
                  </w:pPr>
                </w:p>
              </w:tc>
              <w:tc>
                <w:tcPr>
                  <w:tcW w:w="232" w:type="dxa"/>
                </w:tcPr>
                <w:p w14:paraId="7040C3C7" w14:textId="77777777" w:rsidR="005D23DA" w:rsidRPr="00AA08C2" w:rsidRDefault="005D23DA">
                  <w:pPr>
                    <w:rPr>
                      <w:rFonts w:ascii="Arial Narrow" w:hAnsi="Arial Narrow"/>
                    </w:rPr>
                  </w:pPr>
                </w:p>
              </w:tc>
              <w:tc>
                <w:tcPr>
                  <w:tcW w:w="4776" w:type="dxa"/>
                  <w:gridSpan w:val="3"/>
                  <w:tcBorders>
                    <w:bottom w:val="single" w:sz="4" w:space="0" w:color="auto"/>
                  </w:tcBorders>
                </w:tcPr>
                <w:p w14:paraId="7FA3AD2A" w14:textId="77777777" w:rsidR="005D23DA" w:rsidRPr="00AA08C2" w:rsidRDefault="005D23DA">
                  <w:pPr>
                    <w:rPr>
                      <w:rFonts w:ascii="Arial Narrow" w:hAnsi="Arial Narrow"/>
                    </w:rPr>
                  </w:pPr>
                </w:p>
              </w:tc>
            </w:tr>
            <w:tr w:rsidR="005D23DA" w:rsidRPr="00AA08C2" w14:paraId="0A900204" w14:textId="77777777" w:rsidTr="00FB4B73">
              <w:trPr>
                <w:trHeight w:val="217"/>
              </w:trPr>
              <w:tc>
                <w:tcPr>
                  <w:tcW w:w="4172" w:type="dxa"/>
                  <w:tcBorders>
                    <w:top w:val="single" w:sz="4" w:space="0" w:color="auto"/>
                  </w:tcBorders>
                  <w:shd w:val="clear" w:color="auto" w:fill="auto"/>
                </w:tcPr>
                <w:p w14:paraId="6DB2A94E" w14:textId="77777777" w:rsidR="005D23DA" w:rsidRPr="00AA08C2" w:rsidRDefault="005D23DA">
                  <w:pPr>
                    <w:rPr>
                      <w:rFonts w:ascii="Arial Narrow" w:hAnsi="Arial Narrow"/>
                    </w:rPr>
                  </w:pPr>
                  <w:r w:rsidRPr="00AA08C2">
                    <w:rPr>
                      <w:rFonts w:ascii="Arial Narrow" w:hAnsi="Arial Narrow"/>
                    </w:rPr>
                    <w:t>Department</w:t>
                  </w:r>
                  <w:r w:rsidR="00693B60" w:rsidRPr="00AA08C2">
                    <w:rPr>
                      <w:rFonts w:ascii="Arial Narrow" w:hAnsi="Arial Narrow"/>
                    </w:rPr>
                    <w:tab/>
                  </w:r>
                  <w:r w:rsidR="00693B60" w:rsidRPr="00AA08C2">
                    <w:rPr>
                      <w:rFonts w:ascii="Arial Narrow" w:hAnsi="Arial Narrow"/>
                    </w:rPr>
                    <w:tab/>
                  </w:r>
                  <w:r w:rsidR="00693B60" w:rsidRPr="00AA08C2">
                    <w:rPr>
                      <w:rFonts w:ascii="Arial Narrow" w:hAnsi="Arial Narrow"/>
                    </w:rPr>
                    <w:tab/>
                    <w:t>Site</w:t>
                  </w:r>
                </w:p>
              </w:tc>
              <w:tc>
                <w:tcPr>
                  <w:tcW w:w="232" w:type="dxa"/>
                </w:tcPr>
                <w:p w14:paraId="7A15FCE2" w14:textId="77777777" w:rsidR="005D23DA" w:rsidRPr="00AA08C2" w:rsidRDefault="005D23DA">
                  <w:pPr>
                    <w:rPr>
                      <w:rFonts w:ascii="Arial Narrow" w:hAnsi="Arial Narrow"/>
                    </w:rPr>
                  </w:pPr>
                </w:p>
              </w:tc>
              <w:tc>
                <w:tcPr>
                  <w:tcW w:w="4776" w:type="dxa"/>
                  <w:gridSpan w:val="3"/>
                  <w:tcBorders>
                    <w:top w:val="single" w:sz="4" w:space="0" w:color="auto"/>
                  </w:tcBorders>
                </w:tcPr>
                <w:p w14:paraId="38936B81" w14:textId="77777777" w:rsidR="005D23DA" w:rsidRPr="00AA08C2" w:rsidRDefault="005D23DA">
                  <w:pPr>
                    <w:rPr>
                      <w:rFonts w:ascii="Arial Narrow" w:hAnsi="Arial Narrow"/>
                    </w:rPr>
                  </w:pPr>
                  <w:r w:rsidRPr="00AA08C2">
                    <w:rPr>
                      <w:rFonts w:ascii="Arial Narrow" w:hAnsi="Arial Narrow"/>
                    </w:rPr>
                    <w:t>Email</w:t>
                  </w:r>
                </w:p>
              </w:tc>
            </w:tr>
            <w:tr w:rsidR="005D23DA" w:rsidRPr="00AA08C2" w14:paraId="54D00F3D" w14:textId="77777777" w:rsidTr="00FB4B73">
              <w:trPr>
                <w:trHeight w:val="320"/>
              </w:trPr>
              <w:tc>
                <w:tcPr>
                  <w:tcW w:w="4172" w:type="dxa"/>
                  <w:tcBorders>
                    <w:bottom w:val="single" w:sz="4" w:space="0" w:color="auto"/>
                  </w:tcBorders>
                </w:tcPr>
                <w:p w14:paraId="51AA183D" w14:textId="77777777" w:rsidR="005D23DA" w:rsidRPr="00AA08C2" w:rsidRDefault="005D23DA">
                  <w:pPr>
                    <w:rPr>
                      <w:rFonts w:ascii="Arial Narrow" w:hAnsi="Arial Narrow"/>
                      <w:sz w:val="18"/>
                      <w:szCs w:val="18"/>
                    </w:rPr>
                  </w:pPr>
                </w:p>
                <w:p w14:paraId="0570AC43" w14:textId="77777777" w:rsidR="005D23DA" w:rsidRPr="00AA08C2" w:rsidRDefault="005D23DA">
                  <w:pPr>
                    <w:rPr>
                      <w:rFonts w:ascii="Arial Narrow" w:hAnsi="Arial Narrow"/>
                      <w:sz w:val="18"/>
                      <w:szCs w:val="18"/>
                    </w:rPr>
                  </w:pPr>
                </w:p>
              </w:tc>
              <w:tc>
                <w:tcPr>
                  <w:tcW w:w="232" w:type="dxa"/>
                </w:tcPr>
                <w:p w14:paraId="4E8D407C" w14:textId="77777777" w:rsidR="005D23DA" w:rsidRPr="00AA08C2" w:rsidRDefault="005D23DA">
                  <w:pPr>
                    <w:rPr>
                      <w:rFonts w:ascii="Arial Narrow" w:hAnsi="Arial Narrow"/>
                    </w:rPr>
                  </w:pPr>
                </w:p>
              </w:tc>
              <w:tc>
                <w:tcPr>
                  <w:tcW w:w="4776" w:type="dxa"/>
                  <w:gridSpan w:val="3"/>
                  <w:tcBorders>
                    <w:bottom w:val="single" w:sz="4" w:space="0" w:color="auto"/>
                  </w:tcBorders>
                </w:tcPr>
                <w:p w14:paraId="1BEFAD17" w14:textId="77777777" w:rsidR="005D23DA" w:rsidRPr="00AA08C2" w:rsidRDefault="00EB2F71" w:rsidP="00EB2F71">
                  <w:pPr>
                    <w:jc w:val="center"/>
                    <w:rPr>
                      <w:rFonts w:ascii="Arial Narrow" w:hAnsi="Arial Narrow"/>
                    </w:rPr>
                  </w:pPr>
                  <w:r w:rsidRPr="00AA08C2">
                    <w:rPr>
                      <w:rFonts w:ascii="Arial Narrow" w:hAnsi="Arial Narrow"/>
                      <w:b/>
                    </w:rPr>
                    <w:t>ALBERTA</w:t>
                  </w:r>
                </w:p>
              </w:tc>
            </w:tr>
            <w:tr w:rsidR="005D23DA" w:rsidRPr="00AA08C2" w14:paraId="76634B66" w14:textId="77777777" w:rsidTr="00FB4B73">
              <w:trPr>
                <w:trHeight w:val="217"/>
              </w:trPr>
              <w:tc>
                <w:tcPr>
                  <w:tcW w:w="4172" w:type="dxa"/>
                  <w:tcBorders>
                    <w:top w:val="single" w:sz="4" w:space="0" w:color="auto"/>
                  </w:tcBorders>
                </w:tcPr>
                <w:p w14:paraId="4CE586BA" w14:textId="77777777" w:rsidR="005D23DA" w:rsidRPr="00AA08C2" w:rsidRDefault="004C7F99">
                  <w:pPr>
                    <w:rPr>
                      <w:rFonts w:ascii="Arial Narrow" w:hAnsi="Arial Narrow"/>
                    </w:rPr>
                  </w:pPr>
                  <w:r w:rsidRPr="00AA08C2">
                    <w:rPr>
                      <w:rFonts w:ascii="Arial Narrow" w:hAnsi="Arial Narrow"/>
                    </w:rPr>
                    <w:t>Home Address</w:t>
                  </w:r>
                </w:p>
              </w:tc>
              <w:tc>
                <w:tcPr>
                  <w:tcW w:w="232" w:type="dxa"/>
                </w:tcPr>
                <w:p w14:paraId="1C6E792B" w14:textId="77777777" w:rsidR="005D23DA" w:rsidRPr="00AA08C2" w:rsidRDefault="005D23DA">
                  <w:pPr>
                    <w:rPr>
                      <w:rFonts w:ascii="Arial Narrow" w:hAnsi="Arial Narrow"/>
                    </w:rPr>
                  </w:pPr>
                </w:p>
              </w:tc>
              <w:tc>
                <w:tcPr>
                  <w:tcW w:w="4776" w:type="dxa"/>
                  <w:gridSpan w:val="3"/>
                  <w:tcBorders>
                    <w:top w:val="single" w:sz="4" w:space="0" w:color="auto"/>
                  </w:tcBorders>
                </w:tcPr>
                <w:p w14:paraId="552B3A2A" w14:textId="77777777" w:rsidR="005D23DA" w:rsidRPr="00AA08C2" w:rsidRDefault="004C7F99" w:rsidP="004C7F99">
                  <w:pPr>
                    <w:tabs>
                      <w:tab w:val="left" w:pos="1816"/>
                      <w:tab w:val="left" w:pos="2986"/>
                    </w:tabs>
                    <w:rPr>
                      <w:rFonts w:ascii="Arial Narrow" w:hAnsi="Arial Narrow"/>
                    </w:rPr>
                  </w:pPr>
                  <w:r w:rsidRPr="00AA08C2">
                    <w:rPr>
                      <w:rFonts w:ascii="Arial Narrow" w:hAnsi="Arial Narrow"/>
                    </w:rPr>
                    <w:t>City</w:t>
                  </w:r>
                  <w:r w:rsidRPr="00AA08C2">
                    <w:rPr>
                      <w:rFonts w:ascii="Arial Narrow" w:hAnsi="Arial Narrow"/>
                    </w:rPr>
                    <w:tab/>
                    <w:t>Province</w:t>
                  </w:r>
                  <w:r w:rsidRPr="00AA08C2">
                    <w:rPr>
                      <w:rFonts w:ascii="Arial Narrow" w:hAnsi="Arial Narrow"/>
                    </w:rPr>
                    <w:tab/>
                    <w:t>Postal Code</w:t>
                  </w:r>
                </w:p>
              </w:tc>
            </w:tr>
            <w:tr w:rsidR="00EB1FBF" w:rsidRPr="00AA08C2" w14:paraId="79987A43" w14:textId="77777777" w:rsidTr="00FB4B73">
              <w:trPr>
                <w:trHeight w:val="320"/>
              </w:trPr>
              <w:tc>
                <w:tcPr>
                  <w:tcW w:w="4172" w:type="dxa"/>
                  <w:tcBorders>
                    <w:bottom w:val="single" w:sz="4" w:space="0" w:color="auto"/>
                  </w:tcBorders>
                </w:tcPr>
                <w:p w14:paraId="5A5088B5" w14:textId="77777777" w:rsidR="00EB1FBF" w:rsidRPr="00AA08C2" w:rsidRDefault="00EB1FBF">
                  <w:pPr>
                    <w:rPr>
                      <w:rFonts w:ascii="Arial Narrow" w:hAnsi="Arial Narrow"/>
                      <w:sz w:val="18"/>
                      <w:szCs w:val="18"/>
                    </w:rPr>
                  </w:pPr>
                </w:p>
                <w:p w14:paraId="5E995CF2" w14:textId="77777777" w:rsidR="00EB1FBF" w:rsidRPr="00AA08C2" w:rsidRDefault="00EB1FBF">
                  <w:pPr>
                    <w:rPr>
                      <w:rFonts w:ascii="Arial Narrow" w:hAnsi="Arial Narrow"/>
                      <w:sz w:val="18"/>
                      <w:szCs w:val="18"/>
                    </w:rPr>
                  </w:pPr>
                </w:p>
              </w:tc>
              <w:tc>
                <w:tcPr>
                  <w:tcW w:w="232" w:type="dxa"/>
                </w:tcPr>
                <w:p w14:paraId="3C8F9DE9" w14:textId="77777777" w:rsidR="00EB1FBF" w:rsidRPr="00AA08C2" w:rsidRDefault="00EB1FBF">
                  <w:pPr>
                    <w:rPr>
                      <w:rFonts w:ascii="Arial Narrow" w:hAnsi="Arial Narrow"/>
                    </w:rPr>
                  </w:pPr>
                </w:p>
              </w:tc>
              <w:tc>
                <w:tcPr>
                  <w:tcW w:w="1905" w:type="dxa"/>
                  <w:tcBorders>
                    <w:bottom w:val="single" w:sz="4" w:space="0" w:color="auto"/>
                  </w:tcBorders>
                  <w:vAlign w:val="bottom"/>
                </w:tcPr>
                <w:p w14:paraId="6CA9BFFE" w14:textId="77777777" w:rsidR="00EB1FBF" w:rsidRPr="00AA08C2" w:rsidRDefault="00EB1FBF" w:rsidP="00EB1FBF">
                  <w:pPr>
                    <w:rPr>
                      <w:rFonts w:ascii="Arial Narrow" w:hAnsi="Arial Narrow"/>
                    </w:rPr>
                  </w:pPr>
                </w:p>
              </w:tc>
              <w:tc>
                <w:tcPr>
                  <w:tcW w:w="1176" w:type="dxa"/>
                  <w:tcBorders>
                    <w:bottom w:val="single" w:sz="4" w:space="0" w:color="auto"/>
                  </w:tcBorders>
                  <w:vAlign w:val="bottom"/>
                </w:tcPr>
                <w:p w14:paraId="473776FF" w14:textId="77777777" w:rsidR="00EB1FBF" w:rsidRPr="00AA08C2" w:rsidRDefault="00EB1FBF" w:rsidP="00EB1FBF">
                  <w:pPr>
                    <w:rPr>
                      <w:rFonts w:ascii="Arial Narrow" w:hAnsi="Arial Narrow"/>
                      <w:b/>
                    </w:rPr>
                  </w:pPr>
                </w:p>
              </w:tc>
              <w:tc>
                <w:tcPr>
                  <w:tcW w:w="1695" w:type="dxa"/>
                  <w:tcBorders>
                    <w:bottom w:val="single" w:sz="4" w:space="0" w:color="auto"/>
                  </w:tcBorders>
                  <w:vAlign w:val="bottom"/>
                </w:tcPr>
                <w:p w14:paraId="35DCFB11" w14:textId="77777777" w:rsidR="00EB1FBF" w:rsidRPr="00AA08C2" w:rsidRDefault="00EB1FBF" w:rsidP="00EB1FBF">
                  <w:pPr>
                    <w:rPr>
                      <w:rFonts w:ascii="Arial Narrow" w:hAnsi="Arial Narrow"/>
                    </w:rPr>
                  </w:pPr>
                </w:p>
              </w:tc>
            </w:tr>
            <w:tr w:rsidR="004C7F99" w:rsidRPr="003C4688" w14:paraId="7C54A61F" w14:textId="77777777" w:rsidTr="00FB4B73">
              <w:trPr>
                <w:trHeight w:val="224"/>
              </w:trPr>
              <w:tc>
                <w:tcPr>
                  <w:tcW w:w="4172" w:type="dxa"/>
                  <w:tcBorders>
                    <w:top w:val="single" w:sz="4" w:space="0" w:color="auto"/>
                  </w:tcBorders>
                </w:tcPr>
                <w:p w14:paraId="69975A4B" w14:textId="77777777" w:rsidR="004C7F99" w:rsidRPr="003C4688" w:rsidRDefault="004C7F99">
                  <w:pPr>
                    <w:rPr>
                      <w:rFonts w:ascii="Arial Narrow" w:hAnsi="Arial Narrow"/>
                    </w:rPr>
                  </w:pPr>
                  <w:r w:rsidRPr="003C4688">
                    <w:rPr>
                      <w:rFonts w:ascii="Arial Narrow" w:hAnsi="Arial Narrow"/>
                    </w:rPr>
                    <w:t>Work Phone</w:t>
                  </w:r>
                </w:p>
              </w:tc>
              <w:tc>
                <w:tcPr>
                  <w:tcW w:w="232" w:type="dxa"/>
                  <w:vMerge w:val="restart"/>
                </w:tcPr>
                <w:p w14:paraId="6E6FD61F" w14:textId="77777777" w:rsidR="004C7F99" w:rsidRPr="003C4688" w:rsidRDefault="004C7F99">
                  <w:pPr>
                    <w:rPr>
                      <w:rFonts w:ascii="Arial Narrow" w:hAnsi="Arial Narrow"/>
                    </w:rPr>
                  </w:pPr>
                </w:p>
              </w:tc>
              <w:tc>
                <w:tcPr>
                  <w:tcW w:w="4776" w:type="dxa"/>
                  <w:gridSpan w:val="3"/>
                  <w:tcBorders>
                    <w:top w:val="single" w:sz="4" w:space="0" w:color="auto"/>
                  </w:tcBorders>
                </w:tcPr>
                <w:p w14:paraId="53764C29" w14:textId="77777777" w:rsidR="004C7F99" w:rsidRPr="003C4688" w:rsidRDefault="004C7F99" w:rsidP="004C7F99">
                  <w:pPr>
                    <w:tabs>
                      <w:tab w:val="left" w:pos="1816"/>
                      <w:tab w:val="left" w:pos="2986"/>
                    </w:tabs>
                    <w:rPr>
                      <w:rFonts w:ascii="Arial Narrow" w:hAnsi="Arial Narrow"/>
                    </w:rPr>
                  </w:pPr>
                  <w:r w:rsidRPr="003C4688">
                    <w:rPr>
                      <w:rFonts w:ascii="Arial Narrow" w:hAnsi="Arial Narrow"/>
                    </w:rPr>
                    <w:t>Home Phone</w:t>
                  </w:r>
                </w:p>
              </w:tc>
            </w:tr>
            <w:tr w:rsidR="004C7F99" w:rsidRPr="003C4688" w14:paraId="0469B63E" w14:textId="77777777" w:rsidTr="00FB4B73">
              <w:trPr>
                <w:trHeight w:val="224"/>
              </w:trPr>
              <w:tc>
                <w:tcPr>
                  <w:tcW w:w="4172" w:type="dxa"/>
                </w:tcPr>
                <w:p w14:paraId="5675DC4F" w14:textId="77777777" w:rsidR="004C7F99" w:rsidRPr="003C4688" w:rsidRDefault="004C7F99" w:rsidP="00FB4B73">
                  <w:pPr>
                    <w:jc w:val="center"/>
                    <w:rPr>
                      <w:rFonts w:ascii="Arial Narrow" w:hAnsi="Arial Narrow"/>
                      <w:sz w:val="18"/>
                      <w:szCs w:val="18"/>
                    </w:rPr>
                  </w:pPr>
                </w:p>
              </w:tc>
              <w:tc>
                <w:tcPr>
                  <w:tcW w:w="232" w:type="dxa"/>
                  <w:vMerge/>
                </w:tcPr>
                <w:p w14:paraId="0291B605" w14:textId="77777777" w:rsidR="004C7F99" w:rsidRPr="003C4688" w:rsidRDefault="004C7F99">
                  <w:pPr>
                    <w:rPr>
                      <w:rFonts w:ascii="Arial Narrow" w:hAnsi="Arial Narrow"/>
                    </w:rPr>
                  </w:pPr>
                </w:p>
              </w:tc>
              <w:tc>
                <w:tcPr>
                  <w:tcW w:w="4776" w:type="dxa"/>
                  <w:gridSpan w:val="3"/>
                </w:tcPr>
                <w:p w14:paraId="2B007FD6" w14:textId="77777777" w:rsidR="004C7F99" w:rsidRPr="003C4688" w:rsidRDefault="004C7F99" w:rsidP="004C7F99">
                  <w:pPr>
                    <w:tabs>
                      <w:tab w:val="left" w:pos="1816"/>
                      <w:tab w:val="left" w:pos="2986"/>
                    </w:tabs>
                    <w:rPr>
                      <w:rFonts w:ascii="Arial Narrow" w:hAnsi="Arial Narrow"/>
                      <w:sz w:val="18"/>
                      <w:szCs w:val="18"/>
                    </w:rPr>
                  </w:pPr>
                </w:p>
                <w:p w14:paraId="4D34FA0D" w14:textId="77777777" w:rsidR="004C7F99" w:rsidRPr="003C4688" w:rsidRDefault="004C7F99" w:rsidP="004C7F99">
                  <w:pPr>
                    <w:tabs>
                      <w:tab w:val="left" w:pos="1816"/>
                      <w:tab w:val="left" w:pos="2986"/>
                    </w:tabs>
                    <w:rPr>
                      <w:rFonts w:ascii="Arial Narrow" w:hAnsi="Arial Narrow"/>
                      <w:sz w:val="18"/>
                      <w:szCs w:val="18"/>
                    </w:rPr>
                  </w:pPr>
                </w:p>
              </w:tc>
            </w:tr>
          </w:tbl>
          <w:p w14:paraId="6681231E" w14:textId="0482495C" w:rsidR="00335A1C" w:rsidRPr="00CE728B" w:rsidRDefault="00335A1C" w:rsidP="00FB4B73">
            <w:pPr>
              <w:rPr>
                <w:rFonts w:ascii="Arial Narrow" w:hAnsi="Arial Narrow"/>
                <w:b/>
              </w:rPr>
            </w:pPr>
            <w:r w:rsidRPr="00CE728B">
              <w:rPr>
                <w:rFonts w:ascii="Arial Narrow" w:hAnsi="Arial Narrow"/>
                <w:b/>
              </w:rPr>
              <w:t xml:space="preserve">Deadline to submit your form to the CRH Foundation is </w:t>
            </w:r>
            <w:r w:rsidR="00AA486B" w:rsidRPr="00CE728B">
              <w:rPr>
                <w:rFonts w:ascii="Arial Narrow" w:hAnsi="Arial Narrow"/>
                <w:b/>
              </w:rPr>
              <w:t xml:space="preserve">Friday, </w:t>
            </w:r>
            <w:r w:rsidR="00CC273C" w:rsidRPr="00CE728B">
              <w:rPr>
                <w:rFonts w:ascii="Arial Narrow" w:hAnsi="Arial Narrow"/>
                <w:b/>
              </w:rPr>
              <w:t>May 1</w:t>
            </w:r>
            <w:r w:rsidR="00CD20CA">
              <w:rPr>
                <w:rFonts w:ascii="Arial Narrow" w:hAnsi="Arial Narrow"/>
                <w:b/>
              </w:rPr>
              <w:t>3</w:t>
            </w:r>
            <w:r w:rsidR="00CC273C" w:rsidRPr="00CE728B">
              <w:rPr>
                <w:rFonts w:ascii="Arial Narrow" w:hAnsi="Arial Narrow"/>
                <w:b/>
                <w:vertAlign w:val="superscript"/>
              </w:rPr>
              <w:t>th</w:t>
            </w:r>
            <w:r w:rsidR="00CD20CA" w:rsidRPr="00CE728B">
              <w:rPr>
                <w:rFonts w:ascii="Arial Narrow" w:hAnsi="Arial Narrow"/>
                <w:b/>
              </w:rPr>
              <w:t>, 202</w:t>
            </w:r>
            <w:r w:rsidR="003A3815">
              <w:rPr>
                <w:rFonts w:ascii="Arial Narrow" w:hAnsi="Arial Narrow"/>
                <w:b/>
              </w:rPr>
              <w:t>2</w:t>
            </w:r>
            <w:r w:rsidRPr="00CE728B">
              <w:rPr>
                <w:rFonts w:ascii="Arial Narrow" w:hAnsi="Arial Narrow"/>
                <w:b/>
              </w:rPr>
              <w:t>.</w:t>
            </w:r>
          </w:p>
          <w:p w14:paraId="032D1164" w14:textId="77777777" w:rsidR="006644AC" w:rsidRPr="00CE728B" w:rsidRDefault="006644AC">
            <w:pPr>
              <w:rPr>
                <w:rFonts w:ascii="Arial Narrow" w:hAnsi="Arial Narrow"/>
                <w:sz w:val="6"/>
                <w:szCs w:val="6"/>
              </w:rPr>
            </w:pPr>
          </w:p>
          <w:p w14:paraId="7300D47C" w14:textId="76A9F62C" w:rsidR="000E0620" w:rsidRPr="00CE728B" w:rsidRDefault="00CD20CA" w:rsidP="00CD20CA">
            <w:pPr>
              <w:tabs>
                <w:tab w:val="left" w:pos="1512"/>
                <w:tab w:val="left" w:pos="2589"/>
                <w:tab w:val="left" w:pos="4767"/>
                <w:tab w:val="left" w:pos="6372"/>
                <w:tab w:val="left" w:pos="8742"/>
              </w:tabs>
              <w:rPr>
                <w:rFonts w:ascii="Arial Narrow" w:hAnsi="Arial Narrow"/>
                <w:b/>
                <w:position w:val="8"/>
              </w:rPr>
            </w:pPr>
            <w:r>
              <w:rPr>
                <w:rFonts w:ascii="Arial Narrow" w:hAnsi="Arial Narrow"/>
                <w:sz w:val="40"/>
                <w:szCs w:val="40"/>
              </w:rPr>
              <w:t>__X</w:t>
            </w:r>
            <w:r w:rsidR="005D23DA" w:rsidRPr="00CE728B">
              <w:rPr>
                <w:rFonts w:ascii="Arial Narrow" w:hAnsi="Arial Narrow"/>
              </w:rPr>
              <w:t xml:space="preserve">    </w:t>
            </w:r>
            <w:r w:rsidR="000E0620" w:rsidRPr="00CE728B">
              <w:rPr>
                <w:rFonts w:ascii="Arial Narrow" w:hAnsi="Arial Narrow"/>
                <w:position w:val="8"/>
              </w:rPr>
              <w:t>$2</w:t>
            </w:r>
            <w:r w:rsidR="005D2456" w:rsidRPr="00CE728B">
              <w:rPr>
                <w:rFonts w:ascii="Arial Narrow" w:hAnsi="Arial Narrow"/>
                <w:position w:val="8"/>
              </w:rPr>
              <w:t>0</w:t>
            </w:r>
            <w:r w:rsidR="000E0620" w:rsidRPr="00CE728B">
              <w:rPr>
                <w:rFonts w:ascii="Arial Narrow" w:hAnsi="Arial Narrow"/>
                <w:position w:val="8"/>
              </w:rPr>
              <w:t xml:space="preserve"> Single Ticket</w:t>
            </w:r>
            <w:r>
              <w:rPr>
                <w:rFonts w:ascii="Arial Narrow" w:hAnsi="Arial Narrow"/>
                <w:position w:val="8"/>
              </w:rPr>
              <w:tab/>
            </w:r>
            <w:r w:rsidR="000E0620" w:rsidRPr="00CE728B">
              <w:rPr>
                <w:rFonts w:ascii="Arial Narrow" w:hAnsi="Arial Narrow"/>
                <w:b/>
                <w:position w:val="8"/>
              </w:rPr>
              <w:t xml:space="preserve">Deductions will be $10 each on </w:t>
            </w:r>
            <w:r>
              <w:rPr>
                <w:rFonts w:ascii="Arial Narrow" w:hAnsi="Arial Narrow"/>
                <w:b/>
                <w:position w:val="8"/>
              </w:rPr>
              <w:t>June 1</w:t>
            </w:r>
            <w:r w:rsidRPr="00CD20CA">
              <w:rPr>
                <w:rFonts w:ascii="Arial Narrow" w:hAnsi="Arial Narrow"/>
                <w:b/>
                <w:position w:val="8"/>
                <w:vertAlign w:val="superscript"/>
              </w:rPr>
              <w:t>st</w:t>
            </w:r>
            <w:r>
              <w:rPr>
                <w:rFonts w:ascii="Arial Narrow" w:hAnsi="Arial Narrow"/>
                <w:b/>
                <w:position w:val="8"/>
              </w:rPr>
              <w:t xml:space="preserve"> </w:t>
            </w:r>
            <w:r w:rsidR="00207A49" w:rsidRPr="00CE728B">
              <w:rPr>
                <w:rFonts w:ascii="Arial Narrow" w:hAnsi="Arial Narrow"/>
                <w:b/>
                <w:position w:val="8"/>
              </w:rPr>
              <w:t xml:space="preserve">and </w:t>
            </w:r>
            <w:r w:rsidR="00CC273C" w:rsidRPr="00CE728B">
              <w:rPr>
                <w:rFonts w:ascii="Arial Narrow" w:hAnsi="Arial Narrow"/>
                <w:b/>
                <w:position w:val="8"/>
              </w:rPr>
              <w:t>1</w:t>
            </w:r>
            <w:r>
              <w:rPr>
                <w:rFonts w:ascii="Arial Narrow" w:hAnsi="Arial Narrow"/>
                <w:b/>
                <w:position w:val="8"/>
              </w:rPr>
              <w:t>5</w:t>
            </w:r>
            <w:r w:rsidR="00CC273C" w:rsidRPr="00CE728B">
              <w:rPr>
                <w:rFonts w:ascii="Arial Narrow" w:hAnsi="Arial Narrow"/>
                <w:b/>
                <w:position w:val="8"/>
                <w:vertAlign w:val="superscript"/>
              </w:rPr>
              <w:t>th</w:t>
            </w:r>
            <w:r w:rsidR="0075191A" w:rsidRPr="00CE728B">
              <w:rPr>
                <w:rFonts w:ascii="Arial Narrow" w:hAnsi="Arial Narrow"/>
                <w:b/>
                <w:position w:val="8"/>
              </w:rPr>
              <w:t xml:space="preserve"> </w:t>
            </w:r>
            <w:r w:rsidR="000E0620" w:rsidRPr="00CE728B">
              <w:rPr>
                <w:rFonts w:ascii="Arial Narrow" w:hAnsi="Arial Narrow"/>
                <w:b/>
                <w:position w:val="8"/>
              </w:rPr>
              <w:t>pay dates</w:t>
            </w:r>
          </w:p>
          <w:p w14:paraId="01E48ADF" w14:textId="4DBFDC06" w:rsidR="006644AC" w:rsidRPr="00CE728B" w:rsidRDefault="00CD20CA" w:rsidP="00CD20CA">
            <w:pPr>
              <w:tabs>
                <w:tab w:val="left" w:pos="1512"/>
                <w:tab w:val="left" w:pos="2589"/>
                <w:tab w:val="left" w:pos="4767"/>
                <w:tab w:val="left" w:pos="6372"/>
                <w:tab w:val="left" w:pos="8742"/>
              </w:tabs>
              <w:rPr>
                <w:rFonts w:ascii="Arial Narrow" w:hAnsi="Arial Narrow"/>
                <w:b/>
              </w:rPr>
            </w:pPr>
            <w:r>
              <w:rPr>
                <w:rFonts w:ascii="Arial Narrow" w:hAnsi="Arial Narrow"/>
                <w:sz w:val="40"/>
                <w:szCs w:val="40"/>
              </w:rPr>
              <w:t>__X</w:t>
            </w:r>
            <w:r w:rsidR="005D23DA" w:rsidRPr="00CE728B">
              <w:rPr>
                <w:rFonts w:ascii="Arial Narrow" w:hAnsi="Arial Narrow"/>
              </w:rPr>
              <w:t xml:space="preserve"> </w:t>
            </w:r>
            <w:r w:rsidR="00F33CD1">
              <w:rPr>
                <w:rFonts w:ascii="Arial Narrow" w:hAnsi="Arial Narrow"/>
              </w:rPr>
              <w:t xml:space="preserve">   </w:t>
            </w:r>
            <w:r w:rsidR="000E0620" w:rsidRPr="00CE728B">
              <w:rPr>
                <w:rFonts w:ascii="Arial Narrow" w:hAnsi="Arial Narrow"/>
                <w:position w:val="8"/>
              </w:rPr>
              <w:t>$50 Three Pack</w:t>
            </w:r>
            <w:r>
              <w:rPr>
                <w:rFonts w:ascii="Arial Narrow" w:hAnsi="Arial Narrow"/>
                <w:position w:val="8"/>
              </w:rPr>
              <w:tab/>
            </w:r>
            <w:r w:rsidR="000E0620" w:rsidRPr="00CE728B">
              <w:rPr>
                <w:rFonts w:ascii="Arial Narrow" w:hAnsi="Arial Narrow"/>
                <w:b/>
                <w:position w:val="6"/>
              </w:rPr>
              <w:t xml:space="preserve">Deductions will be $25 each on </w:t>
            </w:r>
            <w:r w:rsidR="00CC273C" w:rsidRPr="00CE728B">
              <w:rPr>
                <w:rFonts w:ascii="Arial Narrow" w:hAnsi="Arial Narrow"/>
                <w:b/>
                <w:position w:val="8"/>
              </w:rPr>
              <w:t xml:space="preserve">June </w:t>
            </w:r>
            <w:r>
              <w:rPr>
                <w:rFonts w:ascii="Arial Narrow" w:hAnsi="Arial Narrow"/>
                <w:b/>
                <w:position w:val="8"/>
              </w:rPr>
              <w:t>1</w:t>
            </w:r>
            <w:r w:rsidRPr="00CD20CA">
              <w:rPr>
                <w:rFonts w:ascii="Arial Narrow" w:hAnsi="Arial Narrow"/>
                <w:b/>
                <w:position w:val="8"/>
                <w:vertAlign w:val="superscript"/>
              </w:rPr>
              <w:t>st</w:t>
            </w:r>
            <w:r w:rsidR="009E0ADB" w:rsidRPr="00CE728B">
              <w:rPr>
                <w:rFonts w:ascii="Arial Narrow" w:hAnsi="Arial Narrow"/>
                <w:b/>
                <w:position w:val="8"/>
              </w:rPr>
              <w:t xml:space="preserve"> </w:t>
            </w:r>
            <w:r w:rsidR="00CC273C" w:rsidRPr="00CE728B">
              <w:rPr>
                <w:rFonts w:ascii="Arial Narrow" w:hAnsi="Arial Narrow"/>
                <w:b/>
                <w:position w:val="8"/>
              </w:rPr>
              <w:t>and 1</w:t>
            </w:r>
            <w:r>
              <w:rPr>
                <w:rFonts w:ascii="Arial Narrow" w:hAnsi="Arial Narrow"/>
                <w:b/>
                <w:position w:val="8"/>
              </w:rPr>
              <w:t>5</w:t>
            </w:r>
            <w:r w:rsidR="00CC273C" w:rsidRPr="00CE728B">
              <w:rPr>
                <w:rFonts w:ascii="Arial Narrow" w:hAnsi="Arial Narrow"/>
                <w:b/>
                <w:position w:val="8"/>
                <w:vertAlign w:val="superscript"/>
              </w:rPr>
              <w:t>th</w:t>
            </w:r>
            <w:r w:rsidR="00CC273C" w:rsidRPr="00CE728B">
              <w:rPr>
                <w:rFonts w:ascii="Arial Narrow" w:hAnsi="Arial Narrow"/>
                <w:b/>
                <w:position w:val="8"/>
              </w:rPr>
              <w:t xml:space="preserve"> pay dates</w:t>
            </w:r>
          </w:p>
          <w:p w14:paraId="37B02DC2" w14:textId="72F43E3D" w:rsidR="00B65660" w:rsidRPr="003C4688" w:rsidRDefault="00B65660"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21"/>
                <w:szCs w:val="21"/>
              </w:rPr>
            </w:pPr>
            <w:r w:rsidRPr="00CE728B">
              <w:rPr>
                <w:rFonts w:ascii="Arial Narrow" w:hAnsi="Arial Narrow"/>
                <w:sz w:val="21"/>
                <w:szCs w:val="21"/>
              </w:rPr>
              <w:t>Please enro</w:t>
            </w:r>
            <w:r w:rsidR="00541AD8" w:rsidRPr="00CE728B">
              <w:rPr>
                <w:rFonts w:ascii="Arial Narrow" w:hAnsi="Arial Narrow"/>
                <w:sz w:val="21"/>
                <w:szCs w:val="21"/>
              </w:rPr>
              <w:t>l</w:t>
            </w:r>
            <w:r w:rsidRPr="00CE728B">
              <w:rPr>
                <w:rFonts w:ascii="Arial Narrow" w:hAnsi="Arial Narrow"/>
                <w:sz w:val="21"/>
                <w:szCs w:val="21"/>
              </w:rPr>
              <w:t xml:space="preserve"> me in the </w:t>
            </w:r>
            <w:r w:rsidR="00610F4B" w:rsidRPr="00CE728B">
              <w:rPr>
                <w:rFonts w:ascii="Arial Narrow" w:hAnsi="Arial Narrow"/>
                <w:sz w:val="21"/>
                <w:szCs w:val="21"/>
              </w:rPr>
              <w:t>202</w:t>
            </w:r>
            <w:r w:rsidR="00855111">
              <w:rPr>
                <w:rFonts w:ascii="Arial Narrow" w:hAnsi="Arial Narrow"/>
                <w:sz w:val="21"/>
                <w:szCs w:val="21"/>
              </w:rPr>
              <w:t>2</w:t>
            </w:r>
            <w:r w:rsidR="000E0620" w:rsidRPr="00CE728B">
              <w:rPr>
                <w:rFonts w:ascii="Arial Narrow" w:hAnsi="Arial Narrow"/>
                <w:sz w:val="21"/>
                <w:szCs w:val="21"/>
              </w:rPr>
              <w:t xml:space="preserve"> Truck Raffle</w:t>
            </w:r>
            <w:r w:rsidRPr="00CE728B">
              <w:rPr>
                <w:rFonts w:ascii="Arial Narrow" w:hAnsi="Arial Narrow"/>
                <w:sz w:val="21"/>
                <w:szCs w:val="21"/>
              </w:rPr>
              <w:t>.  I authorize the payr</w:t>
            </w:r>
            <w:r w:rsidR="000E0620" w:rsidRPr="00CE728B">
              <w:rPr>
                <w:rFonts w:ascii="Arial Narrow" w:hAnsi="Arial Narrow"/>
                <w:sz w:val="21"/>
                <w:szCs w:val="21"/>
              </w:rPr>
              <w:t>oll deductions for</w:t>
            </w:r>
            <w:r w:rsidR="000E0620" w:rsidRPr="003C4688">
              <w:rPr>
                <w:rFonts w:ascii="Arial Narrow" w:hAnsi="Arial Narrow"/>
                <w:sz w:val="21"/>
                <w:szCs w:val="21"/>
              </w:rPr>
              <w:t xml:space="preserve"> the entry</w:t>
            </w:r>
            <w:r w:rsidRPr="003C4688">
              <w:rPr>
                <w:rFonts w:ascii="Arial Narrow" w:hAnsi="Arial Narrow"/>
                <w:sz w:val="21"/>
                <w:szCs w:val="21"/>
              </w:rPr>
              <w:t xml:space="preserve"> stated above to be deducted </w:t>
            </w:r>
            <w:r w:rsidRPr="00CE728B">
              <w:rPr>
                <w:rFonts w:ascii="Arial Narrow" w:hAnsi="Arial Narrow"/>
                <w:sz w:val="21"/>
                <w:szCs w:val="21"/>
              </w:rPr>
              <w:t xml:space="preserve">through Alberta Health Services Payroll </w:t>
            </w:r>
            <w:r w:rsidR="000E0620" w:rsidRPr="00CE728B">
              <w:rPr>
                <w:rFonts w:ascii="Arial Narrow" w:hAnsi="Arial Narrow"/>
                <w:sz w:val="21"/>
                <w:szCs w:val="21"/>
              </w:rPr>
              <w:t xml:space="preserve">on </w:t>
            </w:r>
            <w:r w:rsidR="00CC273C" w:rsidRPr="00CE728B">
              <w:rPr>
                <w:rFonts w:ascii="Arial Narrow" w:hAnsi="Arial Narrow"/>
                <w:sz w:val="21"/>
                <w:szCs w:val="21"/>
              </w:rPr>
              <w:t xml:space="preserve">June </w:t>
            </w:r>
            <w:r w:rsidR="00CD20CA">
              <w:rPr>
                <w:rFonts w:ascii="Arial Narrow" w:hAnsi="Arial Narrow"/>
                <w:sz w:val="21"/>
                <w:szCs w:val="21"/>
              </w:rPr>
              <w:t>1</w:t>
            </w:r>
            <w:r w:rsidR="00CD20CA" w:rsidRPr="00CD20CA">
              <w:rPr>
                <w:rFonts w:ascii="Arial Narrow" w:hAnsi="Arial Narrow"/>
                <w:sz w:val="21"/>
                <w:szCs w:val="21"/>
                <w:vertAlign w:val="superscript"/>
              </w:rPr>
              <w:t>st</w:t>
            </w:r>
            <w:r w:rsidR="009E0ADB" w:rsidRPr="00CE728B">
              <w:rPr>
                <w:rFonts w:ascii="Arial Narrow" w:hAnsi="Arial Narrow"/>
                <w:sz w:val="21"/>
                <w:szCs w:val="21"/>
              </w:rPr>
              <w:t xml:space="preserve"> </w:t>
            </w:r>
            <w:r w:rsidR="00CC273C" w:rsidRPr="00CE728B">
              <w:rPr>
                <w:rFonts w:ascii="Arial Narrow" w:hAnsi="Arial Narrow"/>
                <w:sz w:val="21"/>
                <w:szCs w:val="21"/>
              </w:rPr>
              <w:t>and 1</w:t>
            </w:r>
            <w:r w:rsidR="00CD20CA">
              <w:rPr>
                <w:rFonts w:ascii="Arial Narrow" w:hAnsi="Arial Narrow"/>
                <w:sz w:val="21"/>
                <w:szCs w:val="21"/>
              </w:rPr>
              <w:t>5</w:t>
            </w:r>
            <w:r w:rsidR="00CC273C" w:rsidRPr="00CE728B">
              <w:rPr>
                <w:rFonts w:ascii="Arial Narrow" w:hAnsi="Arial Narrow"/>
                <w:sz w:val="21"/>
                <w:szCs w:val="21"/>
                <w:vertAlign w:val="superscript"/>
              </w:rPr>
              <w:t>th</w:t>
            </w:r>
            <w:r w:rsidR="009E0ADB" w:rsidRPr="00CE728B">
              <w:rPr>
                <w:rFonts w:ascii="Arial Narrow" w:hAnsi="Arial Narrow"/>
                <w:sz w:val="21"/>
                <w:szCs w:val="21"/>
              </w:rPr>
              <w:t>, 202</w:t>
            </w:r>
            <w:r w:rsidR="00CD20CA">
              <w:rPr>
                <w:rFonts w:ascii="Arial Narrow" w:hAnsi="Arial Narrow"/>
                <w:sz w:val="21"/>
                <w:szCs w:val="21"/>
              </w:rPr>
              <w:t>2</w:t>
            </w:r>
            <w:r w:rsidR="000E0620" w:rsidRPr="00CE728B">
              <w:rPr>
                <w:rFonts w:ascii="Arial Narrow" w:hAnsi="Arial Narrow"/>
                <w:sz w:val="21"/>
                <w:szCs w:val="21"/>
              </w:rPr>
              <w:t>.</w:t>
            </w:r>
          </w:p>
          <w:p w14:paraId="7CD82D6A" w14:textId="77777777" w:rsidR="00B65660" w:rsidRPr="003C4688" w:rsidRDefault="00B65660"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6"/>
                <w:szCs w:val="6"/>
              </w:rPr>
            </w:pPr>
          </w:p>
          <w:p w14:paraId="0C53265C" w14:textId="77777777" w:rsidR="00B65660" w:rsidRPr="003C4688" w:rsidRDefault="00B65660"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21"/>
                <w:szCs w:val="21"/>
              </w:rPr>
            </w:pPr>
            <w:r w:rsidRPr="003C4688">
              <w:rPr>
                <w:rFonts w:ascii="Arial Narrow" w:hAnsi="Arial Narrow"/>
                <w:sz w:val="21"/>
                <w:szCs w:val="21"/>
              </w:rPr>
              <w:t>I verify that I have read the Rules of Play and that my employee and contact information is correct and current.</w:t>
            </w:r>
          </w:p>
          <w:p w14:paraId="6CF34BCB" w14:textId="77777777" w:rsidR="00541AD8" w:rsidRPr="003C4688" w:rsidRDefault="00541AD8" w:rsidP="007D4B69">
            <w:pPr>
              <w:autoSpaceDE w:val="0"/>
              <w:autoSpaceDN w:val="0"/>
              <w:adjustRightInd w:val="0"/>
              <w:spacing w:before="100" w:after="100"/>
              <w:rPr>
                <w:rFonts w:ascii="Arial Narrow" w:hAnsi="Arial Narrow"/>
                <w:sz w:val="21"/>
                <w:szCs w:val="21"/>
              </w:rPr>
            </w:pPr>
            <w:r w:rsidRPr="003C4688">
              <w:rPr>
                <w:rFonts w:ascii="Arial Narrow" w:hAnsi="Arial Narrow"/>
                <w:sz w:val="21"/>
                <w:szCs w:val="21"/>
              </w:rPr>
              <w:t>In the case where someone leaves the employment of Alberta Health Services before the second payroll deduction payment is made, the Chinook Regional Hospital Foundation will be responsible to get the remaining payment directly from the employee. If the Foundation is unable to secure the second payment, then the ticket must be cancelled or voided and removed from the draw and the partial payment refunded to purchaser. Tickets that have not been fully paid for cannot participate in the draw.</w:t>
            </w:r>
          </w:p>
          <w:p w14:paraId="4CAFA9AD" w14:textId="77777777" w:rsidR="00B65660" w:rsidRPr="00AA08C2" w:rsidRDefault="00B65660"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21"/>
                <w:szCs w:val="21"/>
              </w:rPr>
            </w:pPr>
            <w:r w:rsidRPr="003C4688">
              <w:rPr>
                <w:rFonts w:ascii="Arial Narrow" w:hAnsi="Arial Narrow"/>
                <w:sz w:val="21"/>
                <w:szCs w:val="21"/>
              </w:rPr>
              <w:t>The Chinook Regional Hospital Foundation is committed to protecting the privacy of all personal information you</w:t>
            </w:r>
            <w:r w:rsidRPr="00AA08C2">
              <w:rPr>
                <w:rFonts w:ascii="Arial Narrow" w:hAnsi="Arial Narrow"/>
                <w:sz w:val="21"/>
                <w:szCs w:val="21"/>
              </w:rPr>
              <w:t xml:space="preserve"> share with us.  The information we collect is used to manage the </w:t>
            </w:r>
            <w:r w:rsidR="000E0620" w:rsidRPr="00AA08C2">
              <w:rPr>
                <w:rFonts w:ascii="Arial Narrow" w:hAnsi="Arial Narrow"/>
                <w:sz w:val="21"/>
                <w:szCs w:val="21"/>
              </w:rPr>
              <w:t>raffle</w:t>
            </w:r>
            <w:r w:rsidRPr="00AA08C2">
              <w:rPr>
                <w:rFonts w:ascii="Arial Narrow" w:hAnsi="Arial Narrow"/>
                <w:sz w:val="21"/>
                <w:szCs w:val="21"/>
              </w:rPr>
              <w:t xml:space="preserve"> and keep you informed about th</w:t>
            </w:r>
            <w:r w:rsidR="00D815BC" w:rsidRPr="00AA08C2">
              <w:rPr>
                <w:rFonts w:ascii="Arial Narrow" w:hAnsi="Arial Narrow"/>
                <w:sz w:val="21"/>
                <w:szCs w:val="21"/>
              </w:rPr>
              <w:t>e Chinook Regional Hospital</w:t>
            </w:r>
            <w:r w:rsidRPr="00AA08C2">
              <w:rPr>
                <w:rFonts w:ascii="Arial Narrow" w:hAnsi="Arial Narrow"/>
                <w:sz w:val="21"/>
                <w:szCs w:val="21"/>
              </w:rPr>
              <w:t xml:space="preserve"> Foundation.  We do not rent, sell or share lists.  Please call us at 403.388.6001 if you do not wish to receive any other types of information from us.</w:t>
            </w:r>
          </w:p>
          <w:p w14:paraId="0A0D204D" w14:textId="77777777" w:rsidR="00303995" w:rsidRPr="00AA08C2" w:rsidRDefault="00303995"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6"/>
                <w:szCs w:val="6"/>
              </w:rPr>
            </w:pPr>
          </w:p>
          <w:p w14:paraId="349CE445" w14:textId="77777777" w:rsidR="00AD22C2" w:rsidRPr="00AA08C2" w:rsidRDefault="00AD22C2"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cs="Calibri"/>
                <w:sz w:val="21"/>
                <w:szCs w:val="21"/>
              </w:rPr>
            </w:pPr>
            <w:r w:rsidRPr="00AA08C2">
              <w:rPr>
                <w:rFonts w:ascii="Arial Narrow" w:hAnsi="Arial Narrow" w:cs="Calibri"/>
                <w:sz w:val="21"/>
                <w:szCs w:val="21"/>
              </w:rPr>
              <w:t xml:space="preserve">Please note: Payroll deduction is offered to all </w:t>
            </w:r>
            <w:r w:rsidR="000E0620" w:rsidRPr="00AA08C2">
              <w:rPr>
                <w:rFonts w:ascii="Arial Narrow" w:hAnsi="Arial Narrow" w:cs="Calibri"/>
                <w:sz w:val="21"/>
                <w:szCs w:val="21"/>
              </w:rPr>
              <w:t xml:space="preserve">full-time and part-time employees.  Casual staff is not </w:t>
            </w:r>
            <w:r w:rsidR="00380AE3" w:rsidRPr="00AA08C2">
              <w:rPr>
                <w:rFonts w:ascii="Arial Narrow" w:hAnsi="Arial Narrow" w:cs="Calibri"/>
                <w:sz w:val="21"/>
                <w:szCs w:val="21"/>
              </w:rPr>
              <w:t>eligible</w:t>
            </w:r>
            <w:r w:rsidR="000E0620" w:rsidRPr="00AA08C2">
              <w:rPr>
                <w:rFonts w:ascii="Arial Narrow" w:hAnsi="Arial Narrow" w:cs="Calibri"/>
                <w:sz w:val="21"/>
                <w:szCs w:val="21"/>
              </w:rPr>
              <w:t xml:space="preserve"> for payroll deduction but are welcome to speak to Foundation staff for other arrangements.</w:t>
            </w:r>
            <w:r w:rsidRPr="00AA08C2">
              <w:rPr>
                <w:rFonts w:ascii="Arial Narrow" w:hAnsi="Arial Narrow" w:cs="Calibri"/>
                <w:sz w:val="21"/>
                <w:szCs w:val="21"/>
              </w:rPr>
              <w:t xml:space="preserve"> </w:t>
            </w:r>
          </w:p>
          <w:p w14:paraId="01EDEAAF" w14:textId="77777777" w:rsidR="00380AE3" w:rsidRPr="00AA08C2" w:rsidRDefault="00380AE3"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6"/>
                <w:szCs w:val="6"/>
              </w:rPr>
            </w:pPr>
          </w:p>
          <w:p w14:paraId="1F50F738" w14:textId="77777777" w:rsidR="005D23DA" w:rsidRPr="00AA08C2" w:rsidRDefault="00AD22C2"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21"/>
                <w:szCs w:val="21"/>
              </w:rPr>
            </w:pPr>
            <w:r w:rsidRPr="00AA08C2">
              <w:rPr>
                <w:rFonts w:ascii="Arial Narrow" w:hAnsi="Arial Narrow" w:cs="Calibri"/>
                <w:sz w:val="21"/>
                <w:szCs w:val="21"/>
              </w:rPr>
              <w:t>I hereby</w:t>
            </w:r>
            <w:r w:rsidR="003F401A" w:rsidRPr="00AA08C2">
              <w:rPr>
                <w:rFonts w:ascii="Arial Narrow" w:hAnsi="Arial Narrow" w:cs="Calibri"/>
                <w:sz w:val="21"/>
                <w:szCs w:val="21"/>
              </w:rPr>
              <w:t xml:space="preserve"> authorize the Chinook Regional Hospital Foundation office to use my name and/or photo in publications used to advertise the </w:t>
            </w:r>
            <w:r w:rsidR="00380AE3" w:rsidRPr="00AA08C2">
              <w:rPr>
                <w:rFonts w:ascii="Arial Narrow" w:hAnsi="Arial Narrow" w:cs="Calibri"/>
                <w:sz w:val="21"/>
                <w:szCs w:val="21"/>
              </w:rPr>
              <w:t>raffle</w:t>
            </w:r>
            <w:r w:rsidR="003F401A" w:rsidRPr="00AA08C2">
              <w:rPr>
                <w:rFonts w:ascii="Arial Narrow" w:hAnsi="Arial Narrow" w:cs="Calibri"/>
                <w:sz w:val="21"/>
                <w:szCs w:val="21"/>
              </w:rPr>
              <w:t xml:space="preserve"> and/or other charitable works of the foundation</w:t>
            </w:r>
            <w:r w:rsidRPr="00AA08C2">
              <w:rPr>
                <w:rFonts w:ascii="Arial Narrow" w:hAnsi="Arial Narrow" w:cs="Calibri"/>
                <w:sz w:val="21"/>
                <w:szCs w:val="21"/>
              </w:rPr>
              <w:t>.</w:t>
            </w:r>
          </w:p>
          <w:p w14:paraId="0028E94E" w14:textId="77777777" w:rsidR="008F32F0" w:rsidRPr="00AA08C2" w:rsidRDefault="008F32F0"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18"/>
                <w:szCs w:val="18"/>
              </w:rPr>
            </w:pPr>
          </w:p>
          <w:p w14:paraId="3C8B042B" w14:textId="77777777" w:rsidR="0029745C" w:rsidRPr="00AA08C2" w:rsidRDefault="0029745C"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18"/>
                <w:szCs w:val="18"/>
              </w:rPr>
            </w:pPr>
          </w:p>
          <w:tbl>
            <w:tblPr>
              <w:tblW w:w="0" w:type="auto"/>
              <w:tblLook w:val="01E0" w:firstRow="1" w:lastRow="1" w:firstColumn="1" w:lastColumn="1" w:noHBand="0" w:noVBand="0"/>
            </w:tblPr>
            <w:tblGrid>
              <w:gridCol w:w="4156"/>
              <w:gridCol w:w="236"/>
              <w:gridCol w:w="4932"/>
            </w:tblGrid>
            <w:tr w:rsidR="005D23DA" w:rsidRPr="00AA08C2" w14:paraId="1A3D72CB" w14:textId="77777777" w:rsidTr="007D4B69">
              <w:tc>
                <w:tcPr>
                  <w:tcW w:w="4156" w:type="dxa"/>
                  <w:tcBorders>
                    <w:top w:val="single" w:sz="4" w:space="0" w:color="auto"/>
                  </w:tcBorders>
                </w:tcPr>
                <w:p w14:paraId="3C2BAD41" w14:textId="77777777" w:rsidR="005D23DA" w:rsidRPr="00AA08C2" w:rsidRDefault="005D23DA"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rPr>
                  </w:pPr>
                  <w:r w:rsidRPr="00AA08C2">
                    <w:rPr>
                      <w:rFonts w:ascii="Arial Narrow" w:hAnsi="Arial Narrow"/>
                    </w:rPr>
                    <w:t>Signature</w:t>
                  </w:r>
                </w:p>
              </w:tc>
              <w:tc>
                <w:tcPr>
                  <w:tcW w:w="236" w:type="dxa"/>
                </w:tcPr>
                <w:p w14:paraId="72A27159" w14:textId="77777777" w:rsidR="005D23DA" w:rsidRPr="00AA08C2" w:rsidRDefault="005D23DA"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rPr>
                  </w:pPr>
                </w:p>
              </w:tc>
              <w:tc>
                <w:tcPr>
                  <w:tcW w:w="4932" w:type="dxa"/>
                  <w:tcBorders>
                    <w:top w:val="single" w:sz="4" w:space="0" w:color="auto"/>
                  </w:tcBorders>
                </w:tcPr>
                <w:p w14:paraId="5CE36242" w14:textId="77777777" w:rsidR="005D23DA" w:rsidRPr="00AA08C2" w:rsidRDefault="005D23DA"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rPr>
                  </w:pPr>
                  <w:r w:rsidRPr="00AA08C2">
                    <w:rPr>
                      <w:rFonts w:ascii="Arial Narrow" w:hAnsi="Arial Narrow"/>
                    </w:rPr>
                    <w:t>Date</w:t>
                  </w:r>
                </w:p>
              </w:tc>
            </w:tr>
          </w:tbl>
          <w:p w14:paraId="4269900A" w14:textId="77777777" w:rsidR="001B6473" w:rsidRPr="00AA08C2" w:rsidRDefault="001B6473" w:rsidP="007D4B69">
            <w:pPr>
              <w:tabs>
                <w:tab w:val="left" w:pos="432"/>
                <w:tab w:val="left" w:pos="1512"/>
                <w:tab w:val="left" w:pos="1872"/>
                <w:tab w:val="left" w:pos="2952"/>
                <w:tab w:val="left" w:pos="3312"/>
                <w:tab w:val="left" w:pos="4392"/>
                <w:tab w:val="left" w:pos="4767"/>
                <w:tab w:val="left" w:pos="5787"/>
                <w:tab w:val="left" w:pos="6192"/>
              </w:tabs>
              <w:jc w:val="center"/>
              <w:rPr>
                <w:rFonts w:ascii="Arial Narrow" w:hAnsi="Arial Narrow"/>
                <w:b/>
                <w:i/>
                <w:sz w:val="22"/>
                <w:szCs w:val="22"/>
                <w:u w:val="single"/>
              </w:rPr>
            </w:pPr>
            <w:r w:rsidRPr="00AA08C2">
              <w:rPr>
                <w:rFonts w:ascii="Arial Narrow" w:hAnsi="Arial Narrow"/>
                <w:b/>
                <w:i/>
                <w:sz w:val="22"/>
                <w:szCs w:val="22"/>
                <w:u w:val="single"/>
              </w:rPr>
              <w:t>Please note:</w:t>
            </w:r>
          </w:p>
          <w:p w14:paraId="66C7B59C" w14:textId="77777777" w:rsidR="001B6473" w:rsidRPr="00AA08C2" w:rsidRDefault="001B6473" w:rsidP="007D4B69">
            <w:pPr>
              <w:tabs>
                <w:tab w:val="left" w:pos="432"/>
                <w:tab w:val="left" w:pos="1512"/>
                <w:tab w:val="left" w:pos="1872"/>
                <w:tab w:val="left" w:pos="2952"/>
                <w:tab w:val="left" w:pos="3312"/>
                <w:tab w:val="left" w:pos="4392"/>
                <w:tab w:val="left" w:pos="4767"/>
                <w:tab w:val="left" w:pos="5787"/>
                <w:tab w:val="left" w:pos="6192"/>
              </w:tabs>
              <w:rPr>
                <w:rFonts w:ascii="Arial Narrow" w:hAnsi="Arial Narrow"/>
                <w:sz w:val="10"/>
                <w:szCs w:val="10"/>
              </w:rPr>
            </w:pPr>
            <w:r w:rsidRPr="00AA08C2">
              <w:rPr>
                <w:rFonts w:ascii="Arial Narrow" w:hAnsi="Arial Narrow"/>
                <w:sz w:val="21"/>
                <w:szCs w:val="21"/>
              </w:rPr>
              <w:t>If you should change departments or site</w:t>
            </w:r>
            <w:r w:rsidR="00F86706" w:rsidRPr="00AA08C2">
              <w:rPr>
                <w:rFonts w:ascii="Arial Narrow" w:hAnsi="Arial Narrow"/>
                <w:sz w:val="21"/>
                <w:szCs w:val="21"/>
              </w:rPr>
              <w:t>,</w:t>
            </w:r>
            <w:r w:rsidRPr="00AA08C2">
              <w:rPr>
                <w:rFonts w:ascii="Arial Narrow" w:hAnsi="Arial Narrow"/>
                <w:sz w:val="21"/>
                <w:szCs w:val="21"/>
              </w:rPr>
              <w:t xml:space="preserve"> or c</w:t>
            </w:r>
            <w:r w:rsidR="0029745C" w:rsidRPr="00AA08C2">
              <w:rPr>
                <w:rFonts w:ascii="Arial Narrow" w:hAnsi="Arial Narrow"/>
                <w:sz w:val="21"/>
                <w:szCs w:val="21"/>
              </w:rPr>
              <w:t>hange your contact information,</w:t>
            </w:r>
            <w:r w:rsidR="00FB4B73">
              <w:rPr>
                <w:rFonts w:ascii="Arial Narrow" w:hAnsi="Arial Narrow"/>
                <w:sz w:val="21"/>
                <w:szCs w:val="21"/>
              </w:rPr>
              <w:t xml:space="preserve"> </w:t>
            </w:r>
            <w:r w:rsidRPr="00AA08C2">
              <w:rPr>
                <w:rFonts w:ascii="Arial Narrow" w:hAnsi="Arial Narrow"/>
                <w:sz w:val="21"/>
                <w:szCs w:val="21"/>
              </w:rPr>
              <w:t>please keep us updated so that we can find you when you win!</w:t>
            </w:r>
            <w:r w:rsidR="00FB4B73">
              <w:rPr>
                <w:rFonts w:ascii="Arial Narrow" w:hAnsi="Arial Narrow"/>
                <w:sz w:val="21"/>
                <w:szCs w:val="21"/>
              </w:rPr>
              <w:t xml:space="preserve">    </w:t>
            </w:r>
          </w:p>
          <w:p w14:paraId="0FEF59D6" w14:textId="77777777" w:rsidR="00A54A8D" w:rsidRDefault="001B6473" w:rsidP="00FB4B73">
            <w:pPr>
              <w:rPr>
                <w:rFonts w:ascii="Arial Narrow" w:hAnsi="Arial Narrow"/>
                <w:sz w:val="21"/>
                <w:szCs w:val="21"/>
              </w:rPr>
            </w:pPr>
            <w:r w:rsidRPr="00AA08C2">
              <w:rPr>
                <w:rFonts w:ascii="Arial Narrow" w:hAnsi="Arial Narrow"/>
                <w:sz w:val="21"/>
                <w:szCs w:val="21"/>
              </w:rPr>
              <w:t>Forward your completed application by int</w:t>
            </w:r>
            <w:r w:rsidR="00F86706" w:rsidRPr="00AA08C2">
              <w:rPr>
                <w:rFonts w:ascii="Arial Narrow" w:hAnsi="Arial Narrow"/>
                <w:sz w:val="21"/>
                <w:szCs w:val="21"/>
              </w:rPr>
              <w:t xml:space="preserve">erdepartmental mail, or by fax </w:t>
            </w:r>
            <w:r w:rsidRPr="00AA08C2">
              <w:rPr>
                <w:rFonts w:ascii="Arial Narrow" w:hAnsi="Arial Narrow"/>
                <w:sz w:val="21"/>
                <w:szCs w:val="21"/>
              </w:rPr>
              <w:t>403.388.</w:t>
            </w:r>
            <w:r w:rsidR="00F86706" w:rsidRPr="00AA08C2">
              <w:rPr>
                <w:rFonts w:ascii="Arial Narrow" w:hAnsi="Arial Narrow"/>
                <w:sz w:val="21"/>
                <w:szCs w:val="21"/>
              </w:rPr>
              <w:t>6604</w:t>
            </w:r>
            <w:r w:rsidR="005D23DA" w:rsidRPr="00AA08C2">
              <w:rPr>
                <w:rFonts w:ascii="Arial Narrow" w:hAnsi="Arial Narrow"/>
                <w:sz w:val="21"/>
                <w:szCs w:val="21"/>
              </w:rPr>
              <w:t xml:space="preserve"> to:</w:t>
            </w:r>
            <w:r w:rsidR="00FB4B73">
              <w:rPr>
                <w:rFonts w:ascii="Arial Narrow" w:hAnsi="Arial Narrow"/>
                <w:sz w:val="21"/>
                <w:szCs w:val="21"/>
              </w:rPr>
              <w:t xml:space="preserve">  </w:t>
            </w:r>
            <w:r w:rsidRPr="00AA08C2">
              <w:rPr>
                <w:rFonts w:ascii="Arial Narrow" w:hAnsi="Arial Narrow"/>
                <w:sz w:val="21"/>
                <w:szCs w:val="21"/>
              </w:rPr>
              <w:t>the CRH Foundation office located in the central atrium of the Chinook Regional Hospital.</w:t>
            </w:r>
            <w:r w:rsidR="00FB4B73">
              <w:rPr>
                <w:rFonts w:ascii="Arial Narrow" w:hAnsi="Arial Narrow"/>
                <w:sz w:val="21"/>
                <w:szCs w:val="21"/>
              </w:rPr>
              <w:t xml:space="preserve">  </w:t>
            </w:r>
            <w:r w:rsidR="00F86706" w:rsidRPr="00AA08C2">
              <w:rPr>
                <w:rFonts w:ascii="Arial Narrow" w:hAnsi="Arial Narrow"/>
                <w:sz w:val="21"/>
                <w:szCs w:val="21"/>
              </w:rPr>
              <w:t>960 19</w:t>
            </w:r>
            <w:r w:rsidR="00F86706" w:rsidRPr="00AA08C2">
              <w:rPr>
                <w:rFonts w:ascii="Arial Narrow" w:hAnsi="Arial Narrow"/>
                <w:sz w:val="21"/>
                <w:szCs w:val="21"/>
                <w:vertAlign w:val="superscript"/>
              </w:rPr>
              <w:t>th</w:t>
            </w:r>
            <w:r w:rsidR="002F0739" w:rsidRPr="00AA08C2">
              <w:rPr>
                <w:rFonts w:ascii="Arial Narrow" w:hAnsi="Arial Narrow"/>
                <w:sz w:val="21"/>
                <w:szCs w:val="21"/>
              </w:rPr>
              <w:t xml:space="preserve"> Street S. Lethbridge AB T1J 1W5</w:t>
            </w:r>
          </w:p>
          <w:p w14:paraId="54527B2C" w14:textId="719F7832" w:rsidR="00A54A8D" w:rsidRDefault="000976D9" w:rsidP="00FB4B73">
            <w:pPr>
              <w:rPr>
                <w:rFonts w:ascii="Arial Narrow" w:hAnsi="Arial Narrow"/>
                <w:sz w:val="21"/>
                <w:szCs w:val="21"/>
              </w:rPr>
            </w:pPr>
            <w:r w:rsidRPr="00AA08C2">
              <w:rPr>
                <w:rFonts w:ascii="Arial Narrow" w:hAnsi="Arial Narrow"/>
                <w:sz w:val="21"/>
                <w:szCs w:val="21"/>
              </w:rPr>
              <w:t>o</w:t>
            </w:r>
            <w:r w:rsidR="00F86706" w:rsidRPr="00AA08C2">
              <w:rPr>
                <w:rFonts w:ascii="Arial Narrow" w:hAnsi="Arial Narrow"/>
                <w:sz w:val="21"/>
                <w:szCs w:val="21"/>
              </w:rPr>
              <w:t>r email to</w:t>
            </w:r>
            <w:r w:rsidR="00FB4B73">
              <w:rPr>
                <w:rFonts w:ascii="Arial Narrow" w:hAnsi="Arial Narrow"/>
                <w:sz w:val="21"/>
                <w:szCs w:val="21"/>
              </w:rPr>
              <w:t xml:space="preserve"> </w:t>
            </w:r>
            <w:r w:rsidR="00A54A8D">
              <w:rPr>
                <w:rFonts w:ascii="Arial Narrow" w:hAnsi="Arial Narrow"/>
                <w:sz w:val="21"/>
                <w:szCs w:val="21"/>
              </w:rPr>
              <w:t>info@crhfoundation.ca</w:t>
            </w:r>
          </w:p>
          <w:p w14:paraId="168F03AE" w14:textId="645FD43E" w:rsidR="000058E0" w:rsidRPr="00FB4B73" w:rsidRDefault="00FB4B73" w:rsidP="00FB4B73">
            <w:pPr>
              <w:rPr>
                <w:rFonts w:ascii="Arial Narrow" w:hAnsi="Arial Narrow"/>
                <w:sz w:val="21"/>
                <w:szCs w:val="21"/>
              </w:rPr>
            </w:pPr>
            <w:r w:rsidRPr="00095108">
              <w:rPr>
                <w:rFonts w:ascii="Arial Narrow" w:hAnsi="Arial Narrow"/>
                <w:sz w:val="21"/>
                <w:szCs w:val="21"/>
              </w:rPr>
              <w:t>A</w:t>
            </w:r>
            <w:r w:rsidR="007F3618" w:rsidRPr="00095108">
              <w:rPr>
                <w:rFonts w:ascii="Arial Narrow" w:hAnsi="Arial Narrow"/>
                <w:sz w:val="22"/>
                <w:szCs w:val="22"/>
              </w:rPr>
              <w:t xml:space="preserve">lberta Gaming Licence # </w:t>
            </w:r>
            <w:r w:rsidR="00E51634" w:rsidRPr="00E51634">
              <w:rPr>
                <w:rFonts w:ascii="Calibri" w:hAnsi="Calibri" w:cs="Adobe Garamond Pro"/>
                <w:b/>
                <w:bCs/>
                <w:color w:val="000000"/>
              </w:rPr>
              <w:t>591286</w:t>
            </w:r>
            <w:r w:rsidR="009D16D4" w:rsidRPr="00AA08C2">
              <w:rPr>
                <w:rFonts w:ascii="Arial Narrow" w:hAnsi="Arial Narrow"/>
              </w:rPr>
              <w:t xml:space="preserve">                                           </w:t>
            </w:r>
            <w:r w:rsidR="00053527" w:rsidRPr="00AA08C2">
              <w:rPr>
                <w:rFonts w:ascii="Arial Narrow" w:hAnsi="Arial Narrow"/>
                <w:noProof/>
                <w:sz w:val="22"/>
                <w:szCs w:val="22"/>
                <w:lang w:val="en-US" w:eastAsia="en-US"/>
              </w:rPr>
              <w:drawing>
                <wp:inline distT="0" distB="0" distL="0" distR="0" wp14:anchorId="53EDA342" wp14:editId="5E9D0CDE">
                  <wp:extent cx="1200150" cy="285750"/>
                  <wp:effectExtent l="0" t="0" r="0" b="0"/>
                  <wp:docPr id="1" name="Picture 1" descr="chinookfoundationBW0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ookfoundationBW09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285750"/>
                          </a:xfrm>
                          <a:prstGeom prst="rect">
                            <a:avLst/>
                          </a:prstGeom>
                          <a:noFill/>
                          <a:ln>
                            <a:noFill/>
                          </a:ln>
                        </pic:spPr>
                      </pic:pic>
                    </a:graphicData>
                  </a:graphic>
                </wp:inline>
              </w:drawing>
            </w:r>
          </w:p>
        </w:tc>
      </w:tr>
    </w:tbl>
    <w:p w14:paraId="7EE76536" w14:textId="77777777" w:rsidR="007936D9" w:rsidRPr="007936D9" w:rsidRDefault="007936D9" w:rsidP="007936D9">
      <w:pPr>
        <w:tabs>
          <w:tab w:val="left" w:pos="11400"/>
        </w:tabs>
        <w:rPr>
          <w:sz w:val="16"/>
          <w:szCs w:val="16"/>
        </w:rPr>
      </w:pPr>
    </w:p>
    <w:sectPr w:rsidR="007936D9" w:rsidRPr="007936D9" w:rsidSect="007936D9">
      <w:pgSz w:w="15840" w:h="12240" w:orient="landscape"/>
      <w:pgMar w:top="284" w:right="1440" w:bottom="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947"/>
    <w:multiLevelType w:val="singleLevel"/>
    <w:tmpl w:val="B2422CF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55E87716"/>
    <w:multiLevelType w:val="hybridMultilevel"/>
    <w:tmpl w:val="9A5AD658"/>
    <w:lvl w:ilvl="0" w:tplc="CC50D692">
      <w:start w:val="1"/>
      <w:numFmt w:val="lowerLetter"/>
      <w:lvlText w:val="%1)"/>
      <w:lvlJc w:val="left"/>
      <w:pPr>
        <w:tabs>
          <w:tab w:val="num" w:pos="1080"/>
        </w:tabs>
        <w:ind w:left="108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39"/>
    <w:rsid w:val="000058E0"/>
    <w:rsid w:val="00053527"/>
    <w:rsid w:val="00063506"/>
    <w:rsid w:val="00095108"/>
    <w:rsid w:val="000976D9"/>
    <w:rsid w:val="000E0620"/>
    <w:rsid w:val="00133669"/>
    <w:rsid w:val="001744E6"/>
    <w:rsid w:val="001913DA"/>
    <w:rsid w:val="00194F4A"/>
    <w:rsid w:val="001B6473"/>
    <w:rsid w:val="00207A49"/>
    <w:rsid w:val="0025146F"/>
    <w:rsid w:val="00276941"/>
    <w:rsid w:val="0028010A"/>
    <w:rsid w:val="002814A6"/>
    <w:rsid w:val="0029745C"/>
    <w:rsid w:val="002F0739"/>
    <w:rsid w:val="00303995"/>
    <w:rsid w:val="00335A1C"/>
    <w:rsid w:val="00380AE3"/>
    <w:rsid w:val="003A3815"/>
    <w:rsid w:val="003B42C3"/>
    <w:rsid w:val="003C4688"/>
    <w:rsid w:val="003F401A"/>
    <w:rsid w:val="00406FB4"/>
    <w:rsid w:val="00426178"/>
    <w:rsid w:val="0047052A"/>
    <w:rsid w:val="004812C0"/>
    <w:rsid w:val="00495B9A"/>
    <w:rsid w:val="00497667"/>
    <w:rsid w:val="004C7F99"/>
    <w:rsid w:val="004D4348"/>
    <w:rsid w:val="004D5D4C"/>
    <w:rsid w:val="004D7BA4"/>
    <w:rsid w:val="0051289D"/>
    <w:rsid w:val="00541AD8"/>
    <w:rsid w:val="00580822"/>
    <w:rsid w:val="005A3E92"/>
    <w:rsid w:val="005B416E"/>
    <w:rsid w:val="005D23DA"/>
    <w:rsid w:val="005D2456"/>
    <w:rsid w:val="00610F4B"/>
    <w:rsid w:val="0063225F"/>
    <w:rsid w:val="006349C7"/>
    <w:rsid w:val="006366C6"/>
    <w:rsid w:val="006644AC"/>
    <w:rsid w:val="0069346C"/>
    <w:rsid w:val="00693B60"/>
    <w:rsid w:val="006D094A"/>
    <w:rsid w:val="006F360C"/>
    <w:rsid w:val="00711E82"/>
    <w:rsid w:val="0072338A"/>
    <w:rsid w:val="007432EC"/>
    <w:rsid w:val="0075191A"/>
    <w:rsid w:val="00762E4A"/>
    <w:rsid w:val="007936D9"/>
    <w:rsid w:val="007D4B69"/>
    <w:rsid w:val="007F3618"/>
    <w:rsid w:val="00830C14"/>
    <w:rsid w:val="0084063F"/>
    <w:rsid w:val="00855111"/>
    <w:rsid w:val="008805FC"/>
    <w:rsid w:val="00893386"/>
    <w:rsid w:val="008B17C3"/>
    <w:rsid w:val="008D5BAF"/>
    <w:rsid w:val="008E6CD0"/>
    <w:rsid w:val="008F32F0"/>
    <w:rsid w:val="00904C98"/>
    <w:rsid w:val="00936EA8"/>
    <w:rsid w:val="00951620"/>
    <w:rsid w:val="00965371"/>
    <w:rsid w:val="00967EC4"/>
    <w:rsid w:val="009906CA"/>
    <w:rsid w:val="009C057B"/>
    <w:rsid w:val="009D16D4"/>
    <w:rsid w:val="009E0ADB"/>
    <w:rsid w:val="009E2D57"/>
    <w:rsid w:val="009F3876"/>
    <w:rsid w:val="00A471BA"/>
    <w:rsid w:val="00A54A8D"/>
    <w:rsid w:val="00A73878"/>
    <w:rsid w:val="00A7709E"/>
    <w:rsid w:val="00A93478"/>
    <w:rsid w:val="00AA08C2"/>
    <w:rsid w:val="00AA486B"/>
    <w:rsid w:val="00AD22C2"/>
    <w:rsid w:val="00AD76C4"/>
    <w:rsid w:val="00B65660"/>
    <w:rsid w:val="00B93CA9"/>
    <w:rsid w:val="00BC36FB"/>
    <w:rsid w:val="00C211DD"/>
    <w:rsid w:val="00C27C1C"/>
    <w:rsid w:val="00C55B2C"/>
    <w:rsid w:val="00C61CCE"/>
    <w:rsid w:val="00C65CA9"/>
    <w:rsid w:val="00CB08A1"/>
    <w:rsid w:val="00CC273C"/>
    <w:rsid w:val="00CD20CA"/>
    <w:rsid w:val="00CD6BA5"/>
    <w:rsid w:val="00CE728B"/>
    <w:rsid w:val="00CF078A"/>
    <w:rsid w:val="00CF73C0"/>
    <w:rsid w:val="00CF7E50"/>
    <w:rsid w:val="00D076B3"/>
    <w:rsid w:val="00D815BC"/>
    <w:rsid w:val="00DA1D64"/>
    <w:rsid w:val="00DA34C3"/>
    <w:rsid w:val="00DA3CB2"/>
    <w:rsid w:val="00DB7FDC"/>
    <w:rsid w:val="00DF2BC1"/>
    <w:rsid w:val="00E50539"/>
    <w:rsid w:val="00E51634"/>
    <w:rsid w:val="00E5190C"/>
    <w:rsid w:val="00E80812"/>
    <w:rsid w:val="00E81A7D"/>
    <w:rsid w:val="00EA5CF2"/>
    <w:rsid w:val="00EA6D5D"/>
    <w:rsid w:val="00EB1FBF"/>
    <w:rsid w:val="00EB2F71"/>
    <w:rsid w:val="00EB42D6"/>
    <w:rsid w:val="00EF3940"/>
    <w:rsid w:val="00F33CD1"/>
    <w:rsid w:val="00F54557"/>
    <w:rsid w:val="00F836AE"/>
    <w:rsid w:val="00F86706"/>
    <w:rsid w:val="00FB4B73"/>
    <w:rsid w:val="00FF0571"/>
    <w:rsid w:val="00FF41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8D8E1"/>
  <w15:chartTrackingRefBased/>
  <w15:docId w15:val="{C739A801-9F68-4BDF-AA9C-250E91A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0AE3"/>
    <w:pPr>
      <w:keepNext/>
      <w:outlineLvl w:val="0"/>
    </w:pPr>
    <w:rPr>
      <w:rFonts w:ascii="Arial" w:hAnsi="Arial"/>
      <w:i/>
      <w:sz w:val="22"/>
      <w:szCs w:val="20"/>
      <w:lang w:val="en-US" w:eastAsia="en-US"/>
    </w:rPr>
  </w:style>
  <w:style w:type="paragraph" w:styleId="Heading2">
    <w:name w:val="heading 2"/>
    <w:basedOn w:val="Normal"/>
    <w:next w:val="Normal"/>
    <w:link w:val="Heading2Char"/>
    <w:qFormat/>
    <w:rsid w:val="00380AE3"/>
    <w:pPr>
      <w:keepNext/>
      <w:outlineLvl w:val="1"/>
    </w:pPr>
    <w:rPr>
      <w:rFonts w:ascii="Arial" w:hAnsi="Arial"/>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906CA"/>
    <w:pPr>
      <w:ind w:left="1440" w:hanging="720"/>
    </w:pPr>
    <w:rPr>
      <w:rFonts w:ascii="Tahoma" w:hAnsi="Tahoma"/>
      <w:sz w:val="22"/>
      <w:szCs w:val="20"/>
      <w:lang w:val="en-US" w:eastAsia="en-US"/>
    </w:rPr>
  </w:style>
  <w:style w:type="character" w:styleId="Hyperlink">
    <w:name w:val="Hyperlink"/>
    <w:rsid w:val="008805FC"/>
    <w:rPr>
      <w:color w:val="0000FF"/>
      <w:u w:val="single"/>
    </w:rPr>
  </w:style>
  <w:style w:type="character" w:customStyle="1" w:styleId="Heading1Char">
    <w:name w:val="Heading 1 Char"/>
    <w:link w:val="Heading1"/>
    <w:locked/>
    <w:rsid w:val="00380AE3"/>
    <w:rPr>
      <w:rFonts w:ascii="Arial" w:hAnsi="Arial"/>
      <w:i/>
      <w:sz w:val="22"/>
      <w:lang w:val="en-US" w:eastAsia="en-US" w:bidi="ar-SA"/>
    </w:rPr>
  </w:style>
  <w:style w:type="character" w:customStyle="1" w:styleId="Heading2Char">
    <w:name w:val="Heading 2 Char"/>
    <w:link w:val="Heading2"/>
    <w:semiHidden/>
    <w:locked/>
    <w:rsid w:val="00380AE3"/>
    <w:rPr>
      <w:rFonts w:ascii="Arial" w:hAnsi="Arial"/>
      <w:b/>
      <w:sz w:val="22"/>
      <w:lang w:val="en-US" w:eastAsia="en-US" w:bidi="ar-SA"/>
    </w:rPr>
  </w:style>
  <w:style w:type="paragraph" w:styleId="BalloonText">
    <w:name w:val="Balloon Text"/>
    <w:basedOn w:val="Normal"/>
    <w:semiHidden/>
    <w:rsid w:val="00893386"/>
    <w:rPr>
      <w:rFonts w:ascii="Tahoma" w:hAnsi="Tahoma" w:cs="Tahoma"/>
      <w:sz w:val="16"/>
      <w:szCs w:val="16"/>
    </w:rPr>
  </w:style>
  <w:style w:type="character" w:customStyle="1" w:styleId="A7">
    <w:name w:val="A7"/>
    <w:rsid w:val="00AD76C4"/>
    <w:rPr>
      <w:rFonts w:cs="Adobe Garamon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hfoundation.ca" TargetMode="External"/><Relationship Id="rId5" Type="http://schemas.openxmlformats.org/officeDocument/2006/relationships/hyperlink" Target="mailto:info@crhfoundati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973</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How to play</vt:lpstr>
    </vt:vector>
  </TitlesOfParts>
  <Company>Chinook Health</Company>
  <LinksUpToDate>false</LinksUpToDate>
  <CharactersWithSpaces>5913</CharactersWithSpaces>
  <SharedDoc>false</SharedDoc>
  <HLinks>
    <vt:vector size="18" baseType="variant">
      <vt:variant>
        <vt:i4>720897</vt:i4>
      </vt:variant>
      <vt:variant>
        <vt:i4>6</vt:i4>
      </vt:variant>
      <vt:variant>
        <vt:i4>0</vt:i4>
      </vt:variant>
      <vt:variant>
        <vt:i4>5</vt:i4>
      </vt:variant>
      <vt:variant>
        <vt:lpwstr>http://www.crhfoundation.ca/</vt:lpwstr>
      </vt:variant>
      <vt:variant>
        <vt:lpwstr/>
      </vt:variant>
      <vt:variant>
        <vt:i4>720897</vt:i4>
      </vt:variant>
      <vt:variant>
        <vt:i4>3</vt:i4>
      </vt:variant>
      <vt:variant>
        <vt:i4>0</vt:i4>
      </vt:variant>
      <vt:variant>
        <vt:i4>5</vt:i4>
      </vt:variant>
      <vt:variant>
        <vt:lpwstr>http://www.crhfoundation.ca/</vt:lpwstr>
      </vt:variant>
      <vt:variant>
        <vt:lpwstr/>
      </vt:variant>
      <vt:variant>
        <vt:i4>8126532</vt:i4>
      </vt:variant>
      <vt:variant>
        <vt:i4>0</vt:i4>
      </vt:variant>
      <vt:variant>
        <vt:i4>0</vt:i4>
      </vt:variant>
      <vt:variant>
        <vt:i4>5</vt:i4>
      </vt:variant>
      <vt:variant>
        <vt:lpwstr>mailto:info@crhfoundation.ca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dc:title>
  <dc:subject/>
  <dc:creator>748109</dc:creator>
  <cp:keywords/>
  <cp:lastModifiedBy>Pamela Rockerbie</cp:lastModifiedBy>
  <cp:revision>24</cp:revision>
  <cp:lastPrinted>2021-03-02T21:53:00Z</cp:lastPrinted>
  <dcterms:created xsi:type="dcterms:W3CDTF">2020-02-10T17:34:00Z</dcterms:created>
  <dcterms:modified xsi:type="dcterms:W3CDTF">2022-04-25T15:51:00Z</dcterms:modified>
</cp:coreProperties>
</file>